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6F5A" w14:textId="28E8031B" w:rsidR="003539D8" w:rsidRDefault="00063C83">
      <w:pPr>
        <w:jc w:val="both"/>
        <w:rPr>
          <w:rStyle w:val="comma-num-akn"/>
          <w:rFonts w:ascii="Georgia" w:hAnsi="Georgia"/>
          <w:sz w:val="24"/>
          <w:szCs w:val="24"/>
          <w:u w:val="single"/>
        </w:rPr>
      </w:pPr>
      <w:r>
        <w:rPr>
          <w:rStyle w:val="comma-num-akn"/>
          <w:rFonts w:ascii="Georgia" w:hAnsi="Georgia"/>
          <w:sz w:val="24"/>
          <w:szCs w:val="24"/>
        </w:rPr>
        <w:t xml:space="preserve">Oggetto: </w:t>
      </w:r>
      <w:r>
        <w:rPr>
          <w:rStyle w:val="comma-num-akn"/>
          <w:rFonts w:ascii="Georgia" w:hAnsi="Georgia"/>
          <w:sz w:val="24"/>
          <w:szCs w:val="24"/>
          <w:u w:val="single"/>
        </w:rPr>
        <w:t>Art.11</w:t>
      </w:r>
      <w:r w:rsidR="00900E08">
        <w:rPr>
          <w:rStyle w:val="comma-num-akn"/>
          <w:rFonts w:ascii="Georgia" w:hAnsi="Georgia"/>
          <w:sz w:val="24"/>
          <w:szCs w:val="24"/>
          <w:u w:val="single"/>
        </w:rPr>
        <w:t xml:space="preserve"> c.4</w:t>
      </w:r>
      <w:r>
        <w:rPr>
          <w:rStyle w:val="comma-num-akn"/>
          <w:rFonts w:ascii="Georgia" w:hAnsi="Georgia"/>
          <w:sz w:val="24"/>
          <w:szCs w:val="24"/>
          <w:u w:val="single"/>
        </w:rPr>
        <w:t xml:space="preserve"> L. 214 del 30.12.2023- Adeguamento </w:t>
      </w:r>
      <w:r w:rsidR="00987789">
        <w:rPr>
          <w:rStyle w:val="comma-num-akn"/>
          <w:rFonts w:ascii="Georgia" w:hAnsi="Georgia"/>
          <w:sz w:val="24"/>
          <w:szCs w:val="24"/>
          <w:u w:val="single"/>
        </w:rPr>
        <w:t xml:space="preserve">alla normativa sopravvenuta del </w:t>
      </w:r>
      <w:r>
        <w:rPr>
          <w:rStyle w:val="comma-num-akn"/>
          <w:rFonts w:ascii="Georgia" w:hAnsi="Georgia"/>
          <w:sz w:val="24"/>
          <w:szCs w:val="24"/>
          <w:u w:val="single"/>
        </w:rPr>
        <w:t>termine di efficacia delle concessioni in essere per il commercio su aree pubbliche</w:t>
      </w:r>
    </w:p>
    <w:p w14:paraId="20E2C94E" w14:textId="77777777" w:rsidR="003539D8" w:rsidRDefault="003539D8">
      <w:pPr>
        <w:jc w:val="both"/>
        <w:rPr>
          <w:rStyle w:val="comma-num-akn"/>
          <w:rFonts w:ascii="Georgia" w:hAnsi="Georgia"/>
          <w:sz w:val="24"/>
          <w:szCs w:val="24"/>
        </w:rPr>
      </w:pPr>
    </w:p>
    <w:p w14:paraId="375187AF" w14:textId="77777777" w:rsidR="003539D8" w:rsidRDefault="00063C83">
      <w:pPr>
        <w:jc w:val="both"/>
        <w:rPr>
          <w:rFonts w:ascii="Georgia" w:hAnsi="Georgia" w:cs="Arial"/>
          <w:color w:val="000000"/>
          <w:sz w:val="24"/>
          <w:szCs w:val="24"/>
        </w:rPr>
      </w:pPr>
      <w:r>
        <w:rPr>
          <w:rFonts w:ascii="Georgia" w:hAnsi="Georgia" w:cs="Arial"/>
          <w:color w:val="000000"/>
          <w:sz w:val="24"/>
          <w:szCs w:val="24"/>
        </w:rPr>
        <w:t>Visti:</w:t>
      </w:r>
    </w:p>
    <w:p w14:paraId="4DCF0FF4" w14:textId="77777777" w:rsidR="003539D8" w:rsidRDefault="00063C83">
      <w:pPr>
        <w:pStyle w:val="Paragrafoelenco"/>
        <w:numPr>
          <w:ilvl w:val="0"/>
          <w:numId w:val="1"/>
        </w:numPr>
        <w:jc w:val="both"/>
        <w:rPr>
          <w:rFonts w:ascii="Georgia" w:hAnsi="Georgia" w:cs="Arial"/>
          <w:bCs/>
          <w:color w:val="000000"/>
          <w:sz w:val="24"/>
          <w:szCs w:val="24"/>
        </w:rPr>
      </w:pPr>
      <w:r>
        <w:rPr>
          <w:rFonts w:ascii="Georgia" w:hAnsi="Georgia" w:cs="Arial"/>
          <w:color w:val="000000"/>
          <w:sz w:val="24"/>
          <w:szCs w:val="24"/>
        </w:rPr>
        <w:t xml:space="preserve">l'art.1 comma 1180 della </w:t>
      </w:r>
      <w:r>
        <w:rPr>
          <w:rFonts w:ascii="Georgia" w:hAnsi="Georgia" w:cs="Arial"/>
          <w:bCs/>
          <w:color w:val="000000"/>
          <w:sz w:val="24"/>
          <w:szCs w:val="24"/>
        </w:rPr>
        <w:t>Legge 27 dicembre 2017, n. 205 che recitava:</w:t>
      </w:r>
      <w:r w:rsidR="00F44948">
        <w:rPr>
          <w:rFonts w:ascii="Georgia" w:hAnsi="Georgia" w:cs="Arial"/>
          <w:bCs/>
          <w:color w:val="000000"/>
          <w:sz w:val="24"/>
          <w:szCs w:val="24"/>
        </w:rPr>
        <w:t xml:space="preserve"> </w:t>
      </w:r>
      <w:r>
        <w:rPr>
          <w:rFonts w:ascii="Georgia" w:hAnsi="Georgia" w:cs="Arial"/>
          <w:bCs/>
          <w:color w:val="000000"/>
          <w:sz w:val="24"/>
          <w:szCs w:val="24"/>
        </w:rPr>
        <w:t>"</w:t>
      </w:r>
      <w:r w:rsidRPr="00F44948">
        <w:rPr>
          <w:rFonts w:ascii="Georgia" w:hAnsi="Georgia" w:cs="Arial"/>
          <w:bCs/>
          <w:i/>
          <w:color w:val="000000"/>
          <w:sz w:val="24"/>
          <w:szCs w:val="24"/>
        </w:rPr>
        <w:t xml:space="preserve">Al fine di </w:t>
      </w:r>
      <w:proofErr w:type="gramStart"/>
      <w:r w:rsidRPr="00F44948">
        <w:rPr>
          <w:rFonts w:ascii="Georgia" w:hAnsi="Georgia" w:cs="Arial"/>
          <w:bCs/>
          <w:i/>
          <w:color w:val="000000"/>
          <w:sz w:val="24"/>
          <w:szCs w:val="24"/>
        </w:rPr>
        <w:t>garantire  che</w:t>
      </w:r>
      <w:proofErr w:type="gramEnd"/>
      <w:r w:rsidRPr="00F44948">
        <w:rPr>
          <w:rFonts w:ascii="Georgia" w:hAnsi="Georgia" w:cs="Arial"/>
          <w:bCs/>
          <w:i/>
          <w:color w:val="000000"/>
          <w:sz w:val="24"/>
          <w:szCs w:val="24"/>
        </w:rPr>
        <w:t xml:space="preserve">  le  procedure  per  l'assegnazione delle concessioni di commercio su aree pubbliche siano realizzate  in un contesto  temporale  e  regolatorio  omogeneo,  il  termine  delle concessioni in essere alla data di entrata in vigore  della  presente disposizione  e  con  scadenza  anteriore  al  31  dicembre  2020  </w:t>
      </w:r>
      <w:proofErr w:type="spellStart"/>
      <w:r w:rsidRPr="00F44948">
        <w:rPr>
          <w:rFonts w:ascii="Georgia" w:hAnsi="Georgia" w:cs="Arial"/>
          <w:bCs/>
          <w:i/>
          <w:color w:val="000000"/>
          <w:sz w:val="24"/>
          <w:szCs w:val="24"/>
        </w:rPr>
        <w:t>é</w:t>
      </w:r>
      <w:proofErr w:type="spellEnd"/>
      <w:r w:rsidRPr="00F44948">
        <w:rPr>
          <w:rFonts w:ascii="Georgia" w:hAnsi="Georgia" w:cs="Arial"/>
          <w:bCs/>
          <w:i/>
          <w:color w:val="000000"/>
          <w:sz w:val="24"/>
          <w:szCs w:val="24"/>
        </w:rPr>
        <w:t xml:space="preserve"> prorogato fino a tale data</w:t>
      </w:r>
      <w:r>
        <w:rPr>
          <w:rFonts w:ascii="Georgia" w:hAnsi="Georgia" w:cs="Arial"/>
          <w:bCs/>
          <w:color w:val="000000"/>
          <w:sz w:val="24"/>
          <w:szCs w:val="24"/>
        </w:rPr>
        <w:t>";</w:t>
      </w:r>
    </w:p>
    <w:p w14:paraId="1BA3D324" w14:textId="77777777" w:rsidR="00074DD0" w:rsidRDefault="00074DD0" w:rsidP="00074DD0">
      <w:pPr>
        <w:pStyle w:val="Paragrafoelenco"/>
        <w:numPr>
          <w:ilvl w:val="0"/>
          <w:numId w:val="1"/>
        </w:numPr>
        <w:ind w:left="0" w:firstLine="0"/>
        <w:jc w:val="both"/>
        <w:rPr>
          <w:rStyle w:val="arttextincomma"/>
          <w:rFonts w:ascii="Georgia" w:hAnsi="Georgia"/>
          <w:sz w:val="24"/>
          <w:szCs w:val="24"/>
        </w:rPr>
      </w:pPr>
      <w:r>
        <w:rPr>
          <w:rStyle w:val="comma-num-akn"/>
          <w:rFonts w:ascii="Georgia" w:hAnsi="Georgia"/>
          <w:sz w:val="24"/>
          <w:szCs w:val="24"/>
        </w:rPr>
        <w:t>l’art.181 c.4-bis del D.L. 34/2020 secondo cui  “</w:t>
      </w:r>
      <w:r>
        <w:rPr>
          <w:rStyle w:val="arttextincomma"/>
          <w:rFonts w:ascii="Georgia" w:hAnsi="Georgia"/>
          <w:i/>
          <w:iCs/>
          <w:sz w:val="24"/>
          <w:szCs w:val="24"/>
        </w:rPr>
        <w:t xml:space="preserve">Le concessioni di posteggio per l'esercizio del commercio su aree pubbliche aventi scadenza entro il 31 dicembre 2020, se non già riassegnate ai sensi dell'intesa sancita in sede di </w:t>
      </w:r>
      <w:hyperlink r:id="rId7" w:tgtFrame="_blank" w:history="1">
        <w:r>
          <w:rPr>
            <w:rStyle w:val="Collegamentoipertestuale"/>
            <w:rFonts w:ascii="Georgia" w:hAnsi="Georgia"/>
            <w:i/>
            <w:iCs/>
            <w:color w:val="auto"/>
            <w:sz w:val="24"/>
            <w:szCs w:val="24"/>
            <w:u w:val="none"/>
          </w:rPr>
          <w:t>Conferenza unificata il 5 luglio 2012, pubblicata nella Gazzetta Ufficiale n. 79 del 4 aprile 2013</w:t>
        </w:r>
      </w:hyperlink>
      <w:r>
        <w:rPr>
          <w:rStyle w:val="arttextincomma"/>
          <w:rFonts w:ascii="Georgia" w:hAnsi="Georgia"/>
          <w:i/>
          <w:iCs/>
          <w:sz w:val="24"/>
          <w:szCs w:val="24"/>
        </w:rPr>
        <w:t xml:space="preserve">, nel rispetto del </w:t>
      </w:r>
      <w:hyperlink r:id="rId8" w:tgtFrame="_blank" w:history="1">
        <w:r>
          <w:rPr>
            <w:rStyle w:val="Collegamentoipertestuale"/>
            <w:rFonts w:ascii="Georgia" w:hAnsi="Georgia"/>
            <w:i/>
            <w:iCs/>
            <w:color w:val="auto"/>
            <w:sz w:val="24"/>
            <w:szCs w:val="24"/>
            <w:u w:val="none"/>
          </w:rPr>
          <w:t>comma 4-bis dell' articolo 16 del decreto legislativo 26 marzo 2010, n. 59</w:t>
        </w:r>
      </w:hyperlink>
      <w:r>
        <w:rPr>
          <w:rStyle w:val="arttextincomma"/>
          <w:rFonts w:ascii="Georgia" w:hAnsi="Georgia"/>
          <w:i/>
          <w:iCs/>
          <w:sz w:val="24"/>
          <w:szCs w:val="24"/>
        </w:rPr>
        <w:t>, sono rinnovate per la durata di dodici anni, secondo linee guida adottate dal Ministero dello sviluppo economico e con modalità stabilite dalle regioni entro il 30 settembre 2020, con assegnazione al soggetto titolare dell'azienda, sia che la conduca direttamente sia che l'abbia conferita in gestione temporanea, previa verifica della sussistenza dei requisiti di onorabilità e professionalità prescritti, compresa l'iscrizione ai registri camerali quale ditta attiva ove non sussistano gravi e comprovate cause di impedimento temporaneo all'esercizio dell'attività</w:t>
      </w:r>
      <w:r>
        <w:rPr>
          <w:rStyle w:val="arttextincomma"/>
          <w:rFonts w:ascii="Georgia" w:hAnsi="Georgia"/>
          <w:sz w:val="24"/>
          <w:szCs w:val="24"/>
        </w:rPr>
        <w:t>”;</w:t>
      </w:r>
    </w:p>
    <w:p w14:paraId="76E7DB33" w14:textId="77777777" w:rsidR="00074DD0" w:rsidRDefault="00074DD0" w:rsidP="00074DD0">
      <w:pPr>
        <w:pStyle w:val="Paragrafoelenco"/>
        <w:numPr>
          <w:ilvl w:val="0"/>
          <w:numId w:val="1"/>
        </w:numPr>
        <w:ind w:left="0" w:firstLine="0"/>
        <w:jc w:val="both"/>
        <w:rPr>
          <w:rStyle w:val="arttextincomma"/>
          <w:rFonts w:ascii="Georgia" w:hAnsi="Georgia"/>
          <w:sz w:val="24"/>
          <w:szCs w:val="24"/>
        </w:rPr>
      </w:pPr>
      <w:r>
        <w:rPr>
          <w:rStyle w:val="arttextincomma"/>
          <w:rFonts w:ascii="Georgia" w:hAnsi="Georgia"/>
          <w:sz w:val="24"/>
          <w:szCs w:val="24"/>
        </w:rPr>
        <w:t>il Decreto del Ministero dello Sviluppo Economico del 25/11/2020 sono state approvate le linee guida per il rinnovo delle concessioni di aree pubblica in scadenza al 31/12/2020;</w:t>
      </w:r>
    </w:p>
    <w:p w14:paraId="37D12C8A" w14:textId="77777777" w:rsidR="00074DD0" w:rsidRDefault="00074DD0" w:rsidP="00074DD0">
      <w:pPr>
        <w:pStyle w:val="Paragrafoelenco"/>
        <w:numPr>
          <w:ilvl w:val="0"/>
          <w:numId w:val="1"/>
        </w:numPr>
        <w:ind w:left="0" w:firstLine="0"/>
        <w:jc w:val="both"/>
        <w:rPr>
          <w:rStyle w:val="arttextincomma"/>
          <w:rFonts w:ascii="Georgia" w:hAnsi="Georgia"/>
          <w:sz w:val="24"/>
          <w:szCs w:val="24"/>
        </w:rPr>
      </w:pPr>
      <w:r>
        <w:rPr>
          <w:rStyle w:val="arttextincomma"/>
          <w:rFonts w:ascii="Georgia" w:hAnsi="Georgia"/>
          <w:sz w:val="24"/>
          <w:szCs w:val="24"/>
        </w:rPr>
        <w:t>la deliberazione di Giunta Regionale n</w:t>
      </w:r>
      <w:proofErr w:type="gramStart"/>
      <w:r w:rsidR="00FD6FF4">
        <w:rPr>
          <w:rStyle w:val="arttextincomma"/>
          <w:rFonts w:ascii="Georgia" w:hAnsi="Georgia"/>
          <w:sz w:val="24"/>
          <w:szCs w:val="24"/>
        </w:rPr>
        <w:t>…….</w:t>
      </w:r>
      <w:proofErr w:type="gramEnd"/>
      <w:r>
        <w:rPr>
          <w:rStyle w:val="arttextincomma"/>
          <w:rFonts w:ascii="Georgia" w:hAnsi="Georgia"/>
          <w:sz w:val="24"/>
          <w:szCs w:val="24"/>
        </w:rPr>
        <w:t xml:space="preserve">del </w:t>
      </w:r>
      <w:r w:rsidR="00FD6FF4">
        <w:rPr>
          <w:rStyle w:val="arttextincomma"/>
          <w:rFonts w:ascii="Georgia" w:hAnsi="Georgia"/>
          <w:sz w:val="24"/>
          <w:szCs w:val="24"/>
        </w:rPr>
        <w:t>………………</w:t>
      </w:r>
      <w:r>
        <w:rPr>
          <w:rStyle w:val="arttextincomma"/>
          <w:rFonts w:ascii="Georgia" w:hAnsi="Georgia"/>
          <w:sz w:val="24"/>
          <w:szCs w:val="24"/>
        </w:rPr>
        <w:t xml:space="preserve">  con la quale sono state approvate le modalità regionali di espletamento delle procedure di rinnovo delle concessioni di posteggio per l'esercizio del commercio su aree pubbliche aventi scadenza entro il 31 dicembre 2020 emanate ai sensi dell’art.181 c.4 bis del D.L. 34/2020,”;</w:t>
      </w:r>
    </w:p>
    <w:p w14:paraId="6EA66B18" w14:textId="77777777" w:rsidR="00074DD0" w:rsidRDefault="00FD6FF4" w:rsidP="00074DD0">
      <w:pPr>
        <w:pStyle w:val="Paragrafoelenco"/>
        <w:numPr>
          <w:ilvl w:val="0"/>
          <w:numId w:val="1"/>
        </w:numPr>
        <w:ind w:left="0" w:firstLine="0"/>
        <w:jc w:val="both"/>
        <w:rPr>
          <w:rStyle w:val="arttextincomma"/>
          <w:rFonts w:ascii="Georgia" w:hAnsi="Georgia"/>
          <w:sz w:val="24"/>
          <w:szCs w:val="24"/>
        </w:rPr>
      </w:pPr>
      <w:r>
        <w:rPr>
          <w:rStyle w:val="arttextincomma"/>
          <w:rFonts w:ascii="Georgia" w:hAnsi="Georgia"/>
          <w:sz w:val="24"/>
          <w:szCs w:val="24"/>
        </w:rPr>
        <w:t xml:space="preserve">la D.D. </w:t>
      </w:r>
      <w:r w:rsidR="00074DD0">
        <w:rPr>
          <w:rStyle w:val="arttextincomma"/>
          <w:rFonts w:ascii="Georgia" w:hAnsi="Georgia"/>
          <w:sz w:val="24"/>
          <w:szCs w:val="24"/>
        </w:rPr>
        <w:t xml:space="preserve">N. </w:t>
      </w:r>
      <w:r>
        <w:rPr>
          <w:rStyle w:val="arttextincomma"/>
          <w:rFonts w:ascii="Georgia" w:hAnsi="Georgia"/>
          <w:sz w:val="24"/>
          <w:szCs w:val="24"/>
        </w:rPr>
        <w:t>………….</w:t>
      </w:r>
      <w:r w:rsidR="00074DD0">
        <w:rPr>
          <w:rStyle w:val="arttextincomma"/>
          <w:rFonts w:ascii="Georgia" w:hAnsi="Georgia"/>
          <w:sz w:val="24"/>
          <w:szCs w:val="24"/>
        </w:rPr>
        <w:t xml:space="preserve"> del </w:t>
      </w:r>
      <w:r>
        <w:rPr>
          <w:rStyle w:val="arttextincomma"/>
          <w:rFonts w:ascii="Georgia" w:hAnsi="Georgia"/>
          <w:sz w:val="24"/>
          <w:szCs w:val="24"/>
        </w:rPr>
        <w:t>………….</w:t>
      </w:r>
      <w:r w:rsidR="00074DD0">
        <w:rPr>
          <w:rStyle w:val="arttextincomma"/>
          <w:rFonts w:ascii="Georgia" w:hAnsi="Georgia"/>
          <w:sz w:val="24"/>
          <w:szCs w:val="24"/>
        </w:rPr>
        <w:t xml:space="preserve"> con il quale questo Comune, in osservanza del</w:t>
      </w:r>
      <w:r w:rsidR="00074DD0">
        <w:rPr>
          <w:rStyle w:val="comma-num-akn"/>
          <w:rFonts w:ascii="Georgia" w:hAnsi="Georgia"/>
          <w:sz w:val="24"/>
          <w:szCs w:val="24"/>
        </w:rPr>
        <w:t xml:space="preserve">l’art.181 c.4-bis del D.L. 34/2020, del </w:t>
      </w:r>
      <w:r w:rsidR="00074DD0">
        <w:rPr>
          <w:rStyle w:val="arttextincomma"/>
          <w:rFonts w:ascii="Georgia" w:hAnsi="Georgia"/>
          <w:sz w:val="24"/>
          <w:szCs w:val="24"/>
        </w:rPr>
        <w:t>Decreto del Ministero dello Sviluppo Economico del 25/11/2020 e della deliberazione di Giunta Regionale n</w:t>
      </w:r>
      <w:r>
        <w:rPr>
          <w:rStyle w:val="arttextincomma"/>
          <w:rFonts w:ascii="Georgia" w:hAnsi="Georgia"/>
          <w:sz w:val="24"/>
          <w:szCs w:val="24"/>
        </w:rPr>
        <w:t>………</w:t>
      </w:r>
      <w:proofErr w:type="gramStart"/>
      <w:r>
        <w:rPr>
          <w:rStyle w:val="arttextincomma"/>
          <w:rFonts w:ascii="Georgia" w:hAnsi="Georgia"/>
          <w:sz w:val="24"/>
          <w:szCs w:val="24"/>
        </w:rPr>
        <w:t>…….</w:t>
      </w:r>
      <w:proofErr w:type="gramEnd"/>
      <w:r>
        <w:rPr>
          <w:rStyle w:val="arttextincomma"/>
          <w:rFonts w:ascii="Georgia" w:hAnsi="Georgia"/>
          <w:sz w:val="24"/>
          <w:szCs w:val="24"/>
        </w:rPr>
        <w:t>. del ……………</w:t>
      </w:r>
      <w:r w:rsidR="00074DD0">
        <w:rPr>
          <w:rStyle w:val="arttextincomma"/>
          <w:rFonts w:ascii="Georgia" w:hAnsi="Georgia"/>
          <w:sz w:val="24"/>
          <w:szCs w:val="24"/>
        </w:rPr>
        <w:t>, ha formalizzato l’avvio del procedimento amministrativo per il rinnovo delle concessioni di posteggio per il commercio su aree pubbliche al mercato settimanale in scadenza al 31/12/2020, per la durata di dodici anni, rivolto esclusivamente nei confronti dei titolari delle prescritte autorizzazioni/Scia per lo svolgimento dell’attività;</w:t>
      </w:r>
    </w:p>
    <w:p w14:paraId="01676412" w14:textId="77777777" w:rsidR="003539D8" w:rsidRDefault="00063C83">
      <w:pPr>
        <w:pStyle w:val="Paragrafoelenco"/>
        <w:numPr>
          <w:ilvl w:val="0"/>
          <w:numId w:val="1"/>
        </w:numPr>
        <w:jc w:val="both"/>
        <w:rPr>
          <w:rFonts w:ascii="Georgia" w:hAnsi="Georgia" w:cs="Arial"/>
          <w:bCs/>
          <w:i/>
          <w:iCs/>
          <w:color w:val="000000"/>
          <w:sz w:val="24"/>
          <w:szCs w:val="24"/>
        </w:rPr>
      </w:pPr>
      <w:r>
        <w:rPr>
          <w:rFonts w:ascii="Georgia" w:hAnsi="Georgia" w:cs="Arial"/>
          <w:bCs/>
          <w:color w:val="000000"/>
          <w:sz w:val="24"/>
          <w:szCs w:val="24"/>
        </w:rPr>
        <w:t xml:space="preserve">l'articolo 26/bis del Decreto Legge n.41/2021 convertito in Legge n. 69 /2021 </w:t>
      </w:r>
      <w:r w:rsidR="00074DD0">
        <w:rPr>
          <w:rFonts w:ascii="Georgia" w:hAnsi="Georgia" w:cs="Arial"/>
          <w:bCs/>
          <w:color w:val="000000"/>
          <w:sz w:val="24"/>
          <w:szCs w:val="24"/>
        </w:rPr>
        <w:t>secondo cui</w:t>
      </w:r>
      <w:r>
        <w:rPr>
          <w:rFonts w:ascii="Georgia" w:hAnsi="Georgia" w:cs="Arial"/>
          <w:bCs/>
          <w:color w:val="000000"/>
          <w:sz w:val="24"/>
          <w:szCs w:val="24"/>
        </w:rPr>
        <w:t>: "A</w:t>
      </w:r>
      <w:r>
        <w:rPr>
          <w:rFonts w:ascii="Georgia" w:hAnsi="Georgia" w:cs="Arial"/>
          <w:bCs/>
          <w:i/>
          <w:iCs/>
          <w:color w:val="000000"/>
          <w:sz w:val="24"/>
          <w:szCs w:val="24"/>
        </w:rPr>
        <w:t>l fine di garantire la continuità delle attività e il sostegno del settore nel quadro dell'emergenza epidemiologica da COVID19, alle concessioni di posteggio per l'esercizio del commercio su aree pubbliche si applica il termine finale di cui all'art.103, comma 2 del Decreto Legge 17 marzo 2020 n.18, convertito, con modificazioni, dalla legge 24 aprile 2020, n.27, e conseguentemente le stesse conservano la loro validità per i novanta giorni successivi alla dichiarazione di cessazione dello stato di emergenza, anche in deroga al termine previsto nel titolo concessorio e ferma restando l'eventuale maggior durata prevista";</w:t>
      </w:r>
    </w:p>
    <w:p w14:paraId="7676ACD3" w14:textId="77777777" w:rsidR="003539D8" w:rsidRDefault="00063C83">
      <w:pPr>
        <w:pStyle w:val="Paragrafoelenco"/>
        <w:numPr>
          <w:ilvl w:val="0"/>
          <w:numId w:val="1"/>
        </w:numPr>
        <w:jc w:val="both"/>
        <w:rPr>
          <w:rFonts w:ascii="Georgia" w:hAnsi="Georgia" w:cs="Arial"/>
          <w:bCs/>
          <w:color w:val="000000"/>
          <w:sz w:val="24"/>
          <w:szCs w:val="24"/>
        </w:rPr>
      </w:pPr>
      <w:r>
        <w:rPr>
          <w:rFonts w:ascii="Georgia" w:hAnsi="Georgia" w:cs="Arial"/>
          <w:bCs/>
          <w:color w:val="000000"/>
          <w:sz w:val="24"/>
          <w:szCs w:val="24"/>
        </w:rPr>
        <w:lastRenderedPageBreak/>
        <w:t>l'art. 1 del Decreto Legge n.105 del 23/07/2021 convertito in Legge n. 126/2021, che stabiliva la proroga dello stato emergenziale al 31/12/2021;</w:t>
      </w:r>
    </w:p>
    <w:p w14:paraId="41D113E3" w14:textId="77777777" w:rsidR="003539D8" w:rsidRDefault="00063C83">
      <w:pPr>
        <w:pStyle w:val="Paragrafoelenco"/>
        <w:numPr>
          <w:ilvl w:val="0"/>
          <w:numId w:val="1"/>
        </w:numPr>
        <w:jc w:val="both"/>
        <w:rPr>
          <w:rFonts w:ascii="Georgia" w:hAnsi="Georgia" w:cs="Arial"/>
          <w:iCs/>
          <w:color w:val="000000"/>
          <w:sz w:val="24"/>
          <w:szCs w:val="24"/>
        </w:rPr>
      </w:pPr>
      <w:r>
        <w:rPr>
          <w:rFonts w:ascii="Georgia" w:hAnsi="Georgia" w:cs="Arial"/>
          <w:iCs/>
          <w:color w:val="000000"/>
          <w:sz w:val="24"/>
          <w:szCs w:val="24"/>
        </w:rPr>
        <w:t xml:space="preserve">l’art. 56 bis del D.L.73/21 (introdotto dalla L. 23.07.2021, n. 106 in sede di conversione del decreto), con cui i termini per la conclusione delle procedure per </w:t>
      </w:r>
      <w:proofErr w:type="gramStart"/>
      <w:r>
        <w:rPr>
          <w:rFonts w:ascii="Georgia" w:hAnsi="Georgia" w:cs="Arial"/>
          <w:iCs/>
          <w:color w:val="000000"/>
          <w:sz w:val="24"/>
          <w:szCs w:val="24"/>
        </w:rPr>
        <w:t>l'assegnazione  dei</w:t>
      </w:r>
      <w:proofErr w:type="gramEnd"/>
      <w:r>
        <w:rPr>
          <w:rFonts w:ascii="Georgia" w:hAnsi="Georgia" w:cs="Arial"/>
          <w:iCs/>
          <w:color w:val="000000"/>
          <w:sz w:val="24"/>
          <w:szCs w:val="24"/>
        </w:rPr>
        <w:t xml:space="preserve"> posteggi </w:t>
      </w:r>
      <w:r w:rsidR="00074DD0">
        <w:rPr>
          <w:rFonts w:ascii="Georgia" w:hAnsi="Georgia" w:cs="Arial"/>
          <w:iCs/>
          <w:color w:val="000000"/>
          <w:sz w:val="24"/>
          <w:szCs w:val="24"/>
        </w:rPr>
        <w:t>venivano</w:t>
      </w:r>
      <w:r>
        <w:rPr>
          <w:rFonts w:ascii="Georgia" w:hAnsi="Georgia" w:cs="Arial"/>
          <w:iCs/>
          <w:color w:val="000000"/>
          <w:sz w:val="24"/>
          <w:szCs w:val="24"/>
        </w:rPr>
        <w:t xml:space="preserve"> prorogati fino al 90° giorno successivo alla cessazione dello stato di emergenza sanitaria (30 giugno 2022);</w:t>
      </w:r>
    </w:p>
    <w:p w14:paraId="0CF4CCCD" w14:textId="77777777" w:rsidR="003539D8" w:rsidRDefault="00063C83">
      <w:pPr>
        <w:jc w:val="both"/>
        <w:rPr>
          <w:rStyle w:val="arttextincomma"/>
          <w:rFonts w:ascii="Georgia" w:hAnsi="Georgia"/>
          <w:sz w:val="24"/>
          <w:szCs w:val="24"/>
        </w:rPr>
      </w:pPr>
      <w:r>
        <w:rPr>
          <w:rStyle w:val="arttextincomma"/>
          <w:rFonts w:ascii="Georgia" w:hAnsi="Georgia"/>
          <w:sz w:val="24"/>
          <w:szCs w:val="24"/>
        </w:rPr>
        <w:t>Dato atto che questo Suap ha avviato presso i competenti Enti/uffici le prescritte verifiche in ordine al possesso dei requisiti morali, professionali e di iscrizione alla Camera di Commercio in capo ai titolari delle prescritte autorizzazioni/Scia per lo svolgimento dell’attività di commercio su aree pubbliche, aventi titolo al rinnovo dei titoli autorizzativi;</w:t>
      </w:r>
    </w:p>
    <w:p w14:paraId="26618614" w14:textId="77777777" w:rsidR="003539D8" w:rsidRDefault="00063C83">
      <w:pPr>
        <w:jc w:val="both"/>
        <w:rPr>
          <w:rStyle w:val="arttextincomma"/>
          <w:rFonts w:ascii="Georgia" w:hAnsi="Georgia"/>
          <w:sz w:val="24"/>
          <w:szCs w:val="24"/>
        </w:rPr>
      </w:pPr>
      <w:r>
        <w:rPr>
          <w:rStyle w:val="arttextincomma"/>
          <w:rFonts w:ascii="Georgia" w:hAnsi="Georgia"/>
          <w:sz w:val="24"/>
          <w:szCs w:val="24"/>
        </w:rPr>
        <w:t xml:space="preserve">Preso atto delle sentenze nn.17 e 18 del 09/11/2021 con le quali l’Adunanza Plenaria del Consiglio di Stato ha sancito il principio della doverosa disapplicazione, oltre che da parte del plesso giudiziario, anche dall’organo amministrativo  della norma nazionale in contrasto con quella euro-unitaria (art. 12 Direttiva “servizi”n.123/2006) in materia di tutela della concorrenza e </w:t>
      </w:r>
      <w:proofErr w:type="spellStart"/>
      <w:r>
        <w:rPr>
          <w:rStyle w:val="arttextincomma"/>
          <w:rFonts w:ascii="Georgia" w:hAnsi="Georgia"/>
          <w:sz w:val="24"/>
          <w:szCs w:val="24"/>
        </w:rPr>
        <w:t>concorsualità</w:t>
      </w:r>
      <w:proofErr w:type="spellEnd"/>
      <w:r>
        <w:rPr>
          <w:rStyle w:val="arttextincomma"/>
          <w:rFonts w:ascii="Georgia" w:hAnsi="Georgia"/>
          <w:sz w:val="24"/>
          <w:szCs w:val="24"/>
        </w:rPr>
        <w:t xml:space="preserve"> nel rilascio delle autorizzazioni per lo svolgimento di attività economiche da parte di privati, in ragione della scarsità delle risorse maturali  su cui le stesse intendono svilupparsi;</w:t>
      </w:r>
    </w:p>
    <w:p w14:paraId="06616A30" w14:textId="77777777" w:rsidR="003539D8" w:rsidRDefault="00063C83">
      <w:pPr>
        <w:jc w:val="both"/>
        <w:rPr>
          <w:rStyle w:val="arttextincomma"/>
          <w:rFonts w:ascii="Georgia" w:hAnsi="Georgia"/>
          <w:sz w:val="24"/>
          <w:szCs w:val="24"/>
        </w:rPr>
      </w:pPr>
      <w:r>
        <w:rPr>
          <w:rStyle w:val="arttextincomma"/>
          <w:rFonts w:ascii="Georgia" w:hAnsi="Georgia"/>
          <w:sz w:val="24"/>
          <w:szCs w:val="24"/>
        </w:rPr>
        <w:t xml:space="preserve">Preso atto, altresì, delle </w:t>
      </w:r>
      <w:r>
        <w:rPr>
          <w:rFonts w:ascii="Georgia" w:hAnsi="Georgia"/>
          <w:sz w:val="24"/>
          <w:szCs w:val="24"/>
        </w:rPr>
        <w:t>sentenze n.1223/2022 del Tar Lombardia, n. 539- n.801- n.1411 del 2022 del Tar Lazio ed ancora n.865 del 2021 del Tar Sardegna, con le quali la giurisprudenza amministrativa di merito si è successivamente conformata al principio su richiamato</w:t>
      </w:r>
      <w:r w:rsidR="00820E70">
        <w:rPr>
          <w:rFonts w:ascii="Georgia" w:hAnsi="Georgia"/>
          <w:sz w:val="24"/>
          <w:szCs w:val="24"/>
        </w:rPr>
        <w:t>,</w:t>
      </w:r>
      <w:r>
        <w:rPr>
          <w:rFonts w:ascii="Georgia" w:hAnsi="Georgia"/>
          <w:sz w:val="24"/>
          <w:szCs w:val="24"/>
        </w:rPr>
        <w:t xml:space="preserve"> fissato dalle </w:t>
      </w:r>
      <w:r>
        <w:rPr>
          <w:rStyle w:val="arttextincomma"/>
          <w:rFonts w:ascii="Georgia" w:hAnsi="Georgia"/>
          <w:sz w:val="24"/>
          <w:szCs w:val="24"/>
        </w:rPr>
        <w:t>sentenze nn.17 e 18/2021 dell’Adunanza Plenaria del Consiglio di Stato, dando atto che le concessioni di posteggi</w:t>
      </w:r>
      <w:r w:rsidR="00820E70">
        <w:rPr>
          <w:rStyle w:val="arttextincomma"/>
          <w:rFonts w:ascii="Georgia" w:hAnsi="Georgia"/>
          <w:sz w:val="24"/>
          <w:szCs w:val="24"/>
        </w:rPr>
        <w:t>o</w:t>
      </w:r>
      <w:r>
        <w:rPr>
          <w:rStyle w:val="arttextincomma"/>
          <w:rFonts w:ascii="Georgia" w:hAnsi="Georgia"/>
          <w:sz w:val="24"/>
          <w:szCs w:val="24"/>
        </w:rPr>
        <w:t xml:space="preserve"> per il commercio su aree pubbliche hanno efficacia fino al 31/12/2023, nelle more dell’approvazione da parte del Parlamento di una nuova disciplina legislativa che fissi fra l’altro, criteri di selezione per l’assegnazione- tramite procedure di evidenza pubblica dei titoli autorizzativi per lo svolgimento di tale tipologia di attività commerciale coerenti con la normativa euro-unitaria e secondo i principi di imparzialità, non discriminazione, parità di trattamento, trasparenza e pubblicità;</w:t>
      </w:r>
    </w:p>
    <w:p w14:paraId="62335A66" w14:textId="77777777" w:rsidR="003539D8" w:rsidRDefault="00063C83">
      <w:pPr>
        <w:jc w:val="both"/>
        <w:rPr>
          <w:rStyle w:val="arttextincomma"/>
          <w:rFonts w:ascii="Georgia" w:hAnsi="Georgia"/>
          <w:sz w:val="24"/>
          <w:szCs w:val="24"/>
        </w:rPr>
      </w:pPr>
      <w:r>
        <w:rPr>
          <w:rStyle w:val="arttextincomma"/>
          <w:rFonts w:ascii="Georgia" w:hAnsi="Georgia"/>
          <w:sz w:val="24"/>
          <w:szCs w:val="24"/>
        </w:rPr>
        <w:t xml:space="preserve">Dato atto che, per effetto della intervenuta giurisprudenza amministrativa nei termini di cui sopra, giusta determinazione dirigenziale n. </w:t>
      </w:r>
      <w:r w:rsidR="00FD6FF4">
        <w:rPr>
          <w:rStyle w:val="arttextincomma"/>
          <w:rFonts w:ascii="Georgia" w:hAnsi="Georgia"/>
          <w:sz w:val="24"/>
          <w:szCs w:val="24"/>
        </w:rPr>
        <w:t>……</w:t>
      </w:r>
      <w:proofErr w:type="gramStart"/>
      <w:r w:rsidR="00FD6FF4">
        <w:rPr>
          <w:rStyle w:val="arttextincomma"/>
          <w:rFonts w:ascii="Georgia" w:hAnsi="Georgia"/>
          <w:sz w:val="24"/>
          <w:szCs w:val="24"/>
        </w:rPr>
        <w:t>…….</w:t>
      </w:r>
      <w:proofErr w:type="gramEnd"/>
      <w:r>
        <w:rPr>
          <w:rStyle w:val="arttextincomma"/>
          <w:rFonts w:ascii="Georgia" w:hAnsi="Georgia"/>
          <w:sz w:val="24"/>
          <w:szCs w:val="24"/>
        </w:rPr>
        <w:t xml:space="preserve">del </w:t>
      </w:r>
      <w:r w:rsidR="00FD6FF4">
        <w:rPr>
          <w:rStyle w:val="arttextincomma"/>
          <w:rFonts w:ascii="Georgia" w:hAnsi="Georgia"/>
          <w:sz w:val="24"/>
          <w:szCs w:val="24"/>
        </w:rPr>
        <w:t>…………………</w:t>
      </w:r>
      <w:r>
        <w:rPr>
          <w:rStyle w:val="arttextincomma"/>
          <w:rFonts w:ascii="Georgia" w:hAnsi="Georgia"/>
          <w:sz w:val="24"/>
          <w:szCs w:val="24"/>
        </w:rPr>
        <w:t>, questo Comune ha disposto la proroga delle concessioni di posteggi su area pubblica al mercato settimanale sino al 31/12/2023, fatta salva normativa sopravvenuta;</w:t>
      </w:r>
    </w:p>
    <w:p w14:paraId="671FE646" w14:textId="77777777" w:rsidR="003539D8" w:rsidRDefault="00063C83">
      <w:pPr>
        <w:pStyle w:val="PreformattatoHTML"/>
      </w:pPr>
      <w:r>
        <w:rPr>
          <w:rStyle w:val="arttextincomma"/>
          <w:rFonts w:ascii="Georgia" w:hAnsi="Georgia"/>
          <w:sz w:val="24"/>
          <w:szCs w:val="24"/>
        </w:rPr>
        <w:t xml:space="preserve">Visto </w:t>
      </w:r>
      <w:r w:rsidR="00820E70">
        <w:rPr>
          <w:rStyle w:val="arttextincomma"/>
          <w:rFonts w:ascii="Georgia" w:hAnsi="Georgia"/>
          <w:sz w:val="24"/>
          <w:szCs w:val="24"/>
        </w:rPr>
        <w:t xml:space="preserve">la sopravvenuta normativa in materia, id est </w:t>
      </w:r>
      <w:r>
        <w:rPr>
          <w:rStyle w:val="arttextincomma"/>
          <w:rFonts w:ascii="Georgia" w:hAnsi="Georgia"/>
          <w:sz w:val="24"/>
          <w:szCs w:val="24"/>
        </w:rPr>
        <w:t>l’art.11 L. 214 del 30/12/2023 secondo cui:</w:t>
      </w:r>
    </w:p>
    <w:p w14:paraId="4DD208DC" w14:textId="77777777" w:rsidR="003539D8" w:rsidRPr="00820E70" w:rsidRDefault="003539D8">
      <w:pPr>
        <w:pStyle w:val="PreformattatoHTML"/>
        <w:jc w:val="both"/>
        <w:rPr>
          <w:sz w:val="24"/>
          <w:szCs w:val="24"/>
        </w:rPr>
      </w:pPr>
    </w:p>
    <w:p w14:paraId="0DAABC50"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proofErr w:type="gramStart"/>
      <w:r w:rsidRPr="00820E70">
        <w:rPr>
          <w:rFonts w:ascii="Georgia" w:eastAsia="Times New Roman" w:hAnsi="Georgia" w:cs="Courier New"/>
          <w:i/>
          <w:iCs/>
          <w:kern w:val="0"/>
          <w:sz w:val="24"/>
          <w:szCs w:val="24"/>
          <w:lang w:eastAsia="it-IT"/>
          <w14:ligatures w14:val="none"/>
        </w:rPr>
        <w:t>“  1</w:t>
      </w:r>
      <w:proofErr w:type="gramEnd"/>
      <w:r w:rsidRPr="00820E70">
        <w:rPr>
          <w:rFonts w:ascii="Georgia" w:eastAsia="Times New Roman" w:hAnsi="Georgia" w:cs="Courier New"/>
          <w:i/>
          <w:iCs/>
          <w:kern w:val="0"/>
          <w:sz w:val="24"/>
          <w:szCs w:val="24"/>
          <w:lang w:eastAsia="it-IT"/>
          <w14:ligatures w14:val="none"/>
        </w:rPr>
        <w:t xml:space="preserve">. A decorrere dalla data  di  entrata  in  vigore  della  presente legge, le concessioni di posteggio per l'esercizio del  commercio  su aree pubbliche sono rilasciate, per una durata di dieci  anni,  sulla base  di  procedure  selettive,  nel   rispetto   dei   principi   di </w:t>
      </w:r>
      <w:proofErr w:type="spellStart"/>
      <w:r w:rsidRPr="00820E70">
        <w:rPr>
          <w:rFonts w:ascii="Georgia" w:eastAsia="Times New Roman" w:hAnsi="Georgia" w:cs="Courier New"/>
          <w:i/>
          <w:iCs/>
          <w:kern w:val="0"/>
          <w:sz w:val="24"/>
          <w:szCs w:val="24"/>
          <w:lang w:eastAsia="it-IT"/>
          <w14:ligatures w14:val="none"/>
        </w:rPr>
        <w:t>imparzialita'</w:t>
      </w:r>
      <w:proofErr w:type="spellEnd"/>
      <w:r w:rsidRPr="00820E70">
        <w:rPr>
          <w:rFonts w:ascii="Georgia" w:eastAsia="Times New Roman" w:hAnsi="Georgia" w:cs="Courier New"/>
          <w:i/>
          <w:iCs/>
          <w:kern w:val="0"/>
          <w:sz w:val="24"/>
          <w:szCs w:val="24"/>
          <w:lang w:eastAsia="it-IT"/>
          <w14:ligatures w14:val="none"/>
        </w:rPr>
        <w:t xml:space="preserve">,   non   discriminazione,   </w:t>
      </w:r>
      <w:proofErr w:type="spellStart"/>
      <w:r w:rsidRPr="00820E70">
        <w:rPr>
          <w:rFonts w:ascii="Georgia" w:eastAsia="Times New Roman" w:hAnsi="Georgia" w:cs="Courier New"/>
          <w:i/>
          <w:iCs/>
          <w:kern w:val="0"/>
          <w:sz w:val="24"/>
          <w:szCs w:val="24"/>
          <w:lang w:eastAsia="it-IT"/>
          <w14:ligatures w14:val="none"/>
        </w:rPr>
        <w:t>parita'</w:t>
      </w:r>
      <w:proofErr w:type="spellEnd"/>
      <w:r w:rsidRPr="00820E70">
        <w:rPr>
          <w:rFonts w:ascii="Georgia" w:eastAsia="Times New Roman" w:hAnsi="Georgia" w:cs="Courier New"/>
          <w:i/>
          <w:iCs/>
          <w:kern w:val="0"/>
          <w:sz w:val="24"/>
          <w:szCs w:val="24"/>
          <w:lang w:eastAsia="it-IT"/>
          <w14:ligatures w14:val="none"/>
        </w:rPr>
        <w:t xml:space="preserve">   di   trattamento, trasparenza e </w:t>
      </w:r>
      <w:proofErr w:type="spellStart"/>
      <w:r w:rsidRPr="00820E70">
        <w:rPr>
          <w:rFonts w:ascii="Georgia" w:eastAsia="Times New Roman" w:hAnsi="Georgia" w:cs="Courier New"/>
          <w:i/>
          <w:iCs/>
          <w:kern w:val="0"/>
          <w:sz w:val="24"/>
          <w:szCs w:val="24"/>
          <w:lang w:eastAsia="it-IT"/>
          <w14:ligatures w14:val="none"/>
        </w:rPr>
        <w:t>pubblicita'</w:t>
      </w:r>
      <w:proofErr w:type="spellEnd"/>
      <w:r w:rsidRPr="00820E70">
        <w:rPr>
          <w:rFonts w:ascii="Georgia" w:eastAsia="Times New Roman" w:hAnsi="Georgia" w:cs="Courier New"/>
          <w:i/>
          <w:iCs/>
          <w:kern w:val="0"/>
          <w:sz w:val="24"/>
          <w:szCs w:val="24"/>
          <w:lang w:eastAsia="it-IT"/>
          <w14:ligatures w14:val="none"/>
        </w:rPr>
        <w:t xml:space="preserve">, secondo linee guida  adottate dal Ministero delle imprese  e  del  made  in  </w:t>
      </w:r>
      <w:proofErr w:type="spellStart"/>
      <w:r w:rsidRPr="00820E70">
        <w:rPr>
          <w:rFonts w:ascii="Georgia" w:eastAsia="Times New Roman" w:hAnsi="Georgia" w:cs="Courier New"/>
          <w:i/>
          <w:iCs/>
          <w:kern w:val="0"/>
          <w:sz w:val="24"/>
          <w:szCs w:val="24"/>
          <w:lang w:eastAsia="it-IT"/>
          <w14:ligatures w14:val="none"/>
        </w:rPr>
        <w:t>Italy</w:t>
      </w:r>
      <w:proofErr w:type="spellEnd"/>
      <w:r w:rsidRPr="00820E70">
        <w:rPr>
          <w:rFonts w:ascii="Georgia" w:eastAsia="Times New Roman" w:hAnsi="Georgia" w:cs="Courier New"/>
          <w:i/>
          <w:iCs/>
          <w:kern w:val="0"/>
          <w:sz w:val="24"/>
          <w:szCs w:val="24"/>
          <w:lang w:eastAsia="it-IT"/>
          <w14:ligatures w14:val="none"/>
        </w:rPr>
        <w:t xml:space="preserve">,  previa  intesa  in  sede  di Conferenza unificata, ai sensi dell'articolo 8, comma 6, della  legge 5 giugno 2003, n. 131, da  sancire  entro  tre  mesi  dalla  data  di entrata in vigore della presente legge. </w:t>
      </w:r>
    </w:p>
    <w:p w14:paraId="6A06FB1D"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2. Al fine di potenziare la concorrenza, le linee guida </w:t>
      </w:r>
      <w:proofErr w:type="gramStart"/>
      <w:r w:rsidRPr="00820E70">
        <w:rPr>
          <w:rFonts w:ascii="Georgia" w:eastAsia="Times New Roman" w:hAnsi="Georgia" w:cs="Courier New"/>
          <w:i/>
          <w:iCs/>
          <w:kern w:val="0"/>
          <w:sz w:val="24"/>
          <w:szCs w:val="24"/>
          <w:lang w:eastAsia="it-IT"/>
          <w14:ligatures w14:val="none"/>
        </w:rPr>
        <w:t>di  cui</w:t>
      </w:r>
      <w:proofErr w:type="gramEnd"/>
      <w:r w:rsidRPr="00820E70">
        <w:rPr>
          <w:rFonts w:ascii="Georgia" w:eastAsia="Times New Roman" w:hAnsi="Georgia" w:cs="Courier New"/>
          <w:i/>
          <w:iCs/>
          <w:kern w:val="0"/>
          <w:sz w:val="24"/>
          <w:szCs w:val="24"/>
          <w:lang w:eastAsia="it-IT"/>
          <w14:ligatures w14:val="none"/>
        </w:rPr>
        <w:t xml:space="preserve">  al comma 1 tengono conto dei seguenti criteri: </w:t>
      </w:r>
    </w:p>
    <w:p w14:paraId="28DC6E43"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lastRenderedPageBreak/>
        <w:t xml:space="preserve">    a) prevedere, </w:t>
      </w:r>
      <w:proofErr w:type="gramStart"/>
      <w:r w:rsidRPr="00820E70">
        <w:rPr>
          <w:rFonts w:ascii="Georgia" w:eastAsia="Times New Roman" w:hAnsi="Georgia" w:cs="Courier New"/>
          <w:i/>
          <w:iCs/>
          <w:kern w:val="0"/>
          <w:sz w:val="24"/>
          <w:szCs w:val="24"/>
          <w:lang w:eastAsia="it-IT"/>
          <w14:ligatures w14:val="none"/>
        </w:rPr>
        <w:t>nel  rispetto</w:t>
      </w:r>
      <w:proofErr w:type="gramEnd"/>
      <w:r w:rsidRPr="00820E70">
        <w:rPr>
          <w:rFonts w:ascii="Georgia" w:eastAsia="Times New Roman" w:hAnsi="Georgia" w:cs="Courier New"/>
          <w:i/>
          <w:iCs/>
          <w:kern w:val="0"/>
          <w:sz w:val="24"/>
          <w:szCs w:val="24"/>
          <w:lang w:eastAsia="it-IT"/>
          <w14:ligatures w14:val="none"/>
        </w:rPr>
        <w:t xml:space="preserve">  dei  principi  dell'Unione  europea, specifiche  clausole  sociali  volte  a  promuovere   la   </w:t>
      </w:r>
      <w:proofErr w:type="spellStart"/>
      <w:r w:rsidRPr="00820E70">
        <w:rPr>
          <w:rFonts w:ascii="Georgia" w:eastAsia="Times New Roman" w:hAnsi="Georgia" w:cs="Courier New"/>
          <w:i/>
          <w:iCs/>
          <w:kern w:val="0"/>
          <w:sz w:val="24"/>
          <w:szCs w:val="24"/>
          <w:lang w:eastAsia="it-IT"/>
          <w14:ligatures w14:val="none"/>
        </w:rPr>
        <w:t>stabilita'</w:t>
      </w:r>
      <w:proofErr w:type="spellEnd"/>
      <w:r w:rsidRPr="00820E70">
        <w:rPr>
          <w:rFonts w:ascii="Georgia" w:eastAsia="Times New Roman" w:hAnsi="Georgia" w:cs="Courier New"/>
          <w:i/>
          <w:iCs/>
          <w:kern w:val="0"/>
          <w:sz w:val="24"/>
          <w:szCs w:val="24"/>
          <w:lang w:eastAsia="it-IT"/>
          <w14:ligatures w14:val="none"/>
        </w:rPr>
        <w:t xml:space="preserve"> occupazionale  del  personale  impiegato  e  a  tenere  conto   della</w:t>
      </w:r>
    </w:p>
    <w:p w14:paraId="2B7EDB4E"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proofErr w:type="spellStart"/>
      <w:r w:rsidRPr="00820E70">
        <w:rPr>
          <w:rFonts w:ascii="Georgia" w:eastAsia="Times New Roman" w:hAnsi="Georgia" w:cs="Courier New"/>
          <w:i/>
          <w:iCs/>
          <w:kern w:val="0"/>
          <w:sz w:val="24"/>
          <w:szCs w:val="24"/>
          <w:lang w:eastAsia="it-IT"/>
          <w14:ligatures w14:val="none"/>
        </w:rPr>
        <w:t>professionalita</w:t>
      </w:r>
      <w:proofErr w:type="gramStart"/>
      <w:r w:rsidRPr="00820E70">
        <w:rPr>
          <w:rFonts w:ascii="Georgia" w:eastAsia="Times New Roman" w:hAnsi="Georgia" w:cs="Courier New"/>
          <w:i/>
          <w:iCs/>
          <w:kern w:val="0"/>
          <w:sz w:val="24"/>
          <w:szCs w:val="24"/>
          <w:lang w:eastAsia="it-IT"/>
          <w14:ligatures w14:val="none"/>
        </w:rPr>
        <w:t>'</w:t>
      </w:r>
      <w:proofErr w:type="spellEnd"/>
      <w:r w:rsidRPr="00820E70">
        <w:rPr>
          <w:rFonts w:ascii="Georgia" w:eastAsia="Times New Roman" w:hAnsi="Georgia" w:cs="Courier New"/>
          <w:i/>
          <w:iCs/>
          <w:kern w:val="0"/>
          <w:sz w:val="24"/>
          <w:szCs w:val="24"/>
          <w:lang w:eastAsia="it-IT"/>
          <w14:ligatures w14:val="none"/>
        </w:rPr>
        <w:t xml:space="preserve">  e</w:t>
      </w:r>
      <w:proofErr w:type="gramEnd"/>
      <w:r w:rsidRPr="00820E70">
        <w:rPr>
          <w:rFonts w:ascii="Georgia" w:eastAsia="Times New Roman" w:hAnsi="Georgia" w:cs="Courier New"/>
          <w:i/>
          <w:iCs/>
          <w:kern w:val="0"/>
          <w:sz w:val="24"/>
          <w:szCs w:val="24"/>
          <w:lang w:eastAsia="it-IT"/>
          <w14:ligatures w14:val="none"/>
        </w:rPr>
        <w:t xml:space="preserve">  dell'esperienza  precedentemente  acquisite  nel settore di riferimento; </w:t>
      </w:r>
    </w:p>
    <w:p w14:paraId="3CB00672"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b) prevedere la valorizzazione dei </w:t>
      </w:r>
      <w:proofErr w:type="gramStart"/>
      <w:r w:rsidRPr="00820E70">
        <w:rPr>
          <w:rFonts w:ascii="Georgia" w:eastAsia="Times New Roman" w:hAnsi="Georgia" w:cs="Courier New"/>
          <w:i/>
          <w:iCs/>
          <w:kern w:val="0"/>
          <w:sz w:val="24"/>
          <w:szCs w:val="24"/>
          <w:lang w:eastAsia="it-IT"/>
          <w14:ligatures w14:val="none"/>
        </w:rPr>
        <w:t>requisiti  dimensionali</w:t>
      </w:r>
      <w:proofErr w:type="gramEnd"/>
      <w:r w:rsidRPr="00820E70">
        <w:rPr>
          <w:rFonts w:ascii="Georgia" w:eastAsia="Times New Roman" w:hAnsi="Georgia" w:cs="Courier New"/>
          <w:i/>
          <w:iCs/>
          <w:kern w:val="0"/>
          <w:sz w:val="24"/>
          <w:szCs w:val="24"/>
          <w:lang w:eastAsia="it-IT"/>
          <w14:ligatures w14:val="none"/>
        </w:rPr>
        <w:t xml:space="preserve">  della categoria della microimpresa, come definita ai sensi dell'articolo  2 del decreto del Ministro delle </w:t>
      </w:r>
      <w:proofErr w:type="spellStart"/>
      <w:r w:rsidRPr="00820E70">
        <w:rPr>
          <w:rFonts w:ascii="Georgia" w:eastAsia="Times New Roman" w:hAnsi="Georgia" w:cs="Courier New"/>
          <w:i/>
          <w:iCs/>
          <w:kern w:val="0"/>
          <w:sz w:val="24"/>
          <w:szCs w:val="24"/>
          <w:lang w:eastAsia="it-IT"/>
          <w14:ligatures w14:val="none"/>
        </w:rPr>
        <w:t>attivita'</w:t>
      </w:r>
      <w:proofErr w:type="spellEnd"/>
      <w:r w:rsidRPr="00820E70">
        <w:rPr>
          <w:rFonts w:ascii="Georgia" w:eastAsia="Times New Roman" w:hAnsi="Georgia" w:cs="Courier New"/>
          <w:i/>
          <w:iCs/>
          <w:kern w:val="0"/>
          <w:sz w:val="24"/>
          <w:szCs w:val="24"/>
          <w:lang w:eastAsia="it-IT"/>
          <w14:ligatures w14:val="none"/>
        </w:rPr>
        <w:t xml:space="preserve"> produttive 18  aprile  2005, pubblicato nella Gazzetta Ufficiale n. 238 del 12 ottobre 2005; </w:t>
      </w:r>
    </w:p>
    <w:p w14:paraId="47F4055A"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c) prevedere un numero massimo di concessioni di cui, nell'ambito </w:t>
      </w:r>
      <w:proofErr w:type="gramStart"/>
      <w:r w:rsidRPr="00820E70">
        <w:rPr>
          <w:rFonts w:ascii="Georgia" w:eastAsia="Times New Roman" w:hAnsi="Georgia" w:cs="Courier New"/>
          <w:i/>
          <w:iCs/>
          <w:kern w:val="0"/>
          <w:sz w:val="24"/>
          <w:szCs w:val="24"/>
          <w:lang w:eastAsia="it-IT"/>
          <w14:ligatures w14:val="none"/>
        </w:rPr>
        <w:t>della  medesima</w:t>
      </w:r>
      <w:proofErr w:type="gramEnd"/>
      <w:r w:rsidRPr="00820E70">
        <w:rPr>
          <w:rFonts w:ascii="Georgia" w:eastAsia="Times New Roman" w:hAnsi="Georgia" w:cs="Courier New"/>
          <w:i/>
          <w:iCs/>
          <w:kern w:val="0"/>
          <w:sz w:val="24"/>
          <w:szCs w:val="24"/>
          <w:lang w:eastAsia="it-IT"/>
          <w14:ligatures w14:val="none"/>
        </w:rPr>
        <w:t xml:space="preserve">  area  mercatale,  ciascun  operatore   </w:t>
      </w:r>
      <w:proofErr w:type="spellStart"/>
      <w:r w:rsidRPr="00820E70">
        <w:rPr>
          <w:rFonts w:ascii="Georgia" w:eastAsia="Times New Roman" w:hAnsi="Georgia" w:cs="Courier New"/>
          <w:i/>
          <w:iCs/>
          <w:kern w:val="0"/>
          <w:sz w:val="24"/>
          <w:szCs w:val="24"/>
          <w:lang w:eastAsia="it-IT"/>
          <w14:ligatures w14:val="none"/>
        </w:rPr>
        <w:t>puo'</w:t>
      </w:r>
      <w:proofErr w:type="spellEnd"/>
      <w:r w:rsidRPr="00820E70">
        <w:rPr>
          <w:rFonts w:ascii="Georgia" w:eastAsia="Times New Roman" w:hAnsi="Georgia" w:cs="Courier New"/>
          <w:i/>
          <w:iCs/>
          <w:kern w:val="0"/>
          <w:sz w:val="24"/>
          <w:szCs w:val="24"/>
          <w:lang w:eastAsia="it-IT"/>
          <w14:ligatures w14:val="none"/>
        </w:rPr>
        <w:t xml:space="preserve">   essere titolare, possessore o detentore, a qualsiasi titolo. </w:t>
      </w:r>
    </w:p>
    <w:p w14:paraId="777E2189"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3. Le amministrazioni competenti, nell'ambito delle </w:t>
      </w:r>
      <w:proofErr w:type="gramStart"/>
      <w:r w:rsidRPr="00820E70">
        <w:rPr>
          <w:rFonts w:ascii="Georgia" w:eastAsia="Times New Roman" w:hAnsi="Georgia" w:cs="Courier New"/>
          <w:i/>
          <w:iCs/>
          <w:kern w:val="0"/>
          <w:sz w:val="24"/>
          <w:szCs w:val="24"/>
          <w:lang w:eastAsia="it-IT"/>
          <w14:ligatures w14:val="none"/>
        </w:rPr>
        <w:t>risorse  umane</w:t>
      </w:r>
      <w:proofErr w:type="gramEnd"/>
      <w:r w:rsidRPr="00820E70">
        <w:rPr>
          <w:rFonts w:ascii="Georgia" w:eastAsia="Times New Roman" w:hAnsi="Georgia" w:cs="Courier New"/>
          <w:i/>
          <w:iCs/>
          <w:kern w:val="0"/>
          <w:sz w:val="24"/>
          <w:szCs w:val="24"/>
          <w:lang w:eastAsia="it-IT"/>
          <w14:ligatures w14:val="none"/>
        </w:rPr>
        <w:t xml:space="preserve">, strumentali  e  finanziarie  disponibili  a   legislazione   vigente, compiono una ricognizione annuale delle aree destinate  all'esercizio del commercio su aree pubbliche e, verificata  la  </w:t>
      </w:r>
      <w:proofErr w:type="spellStart"/>
      <w:r w:rsidRPr="00820E70">
        <w:rPr>
          <w:rFonts w:ascii="Georgia" w:eastAsia="Times New Roman" w:hAnsi="Georgia" w:cs="Courier New"/>
          <w:i/>
          <w:iCs/>
          <w:kern w:val="0"/>
          <w:sz w:val="24"/>
          <w:szCs w:val="24"/>
          <w:lang w:eastAsia="it-IT"/>
          <w14:ligatures w14:val="none"/>
        </w:rPr>
        <w:t>disponibilita'</w:t>
      </w:r>
      <w:proofErr w:type="spellEnd"/>
      <w:r w:rsidRPr="00820E70">
        <w:rPr>
          <w:rFonts w:ascii="Georgia" w:eastAsia="Times New Roman" w:hAnsi="Georgia" w:cs="Courier New"/>
          <w:i/>
          <w:iCs/>
          <w:kern w:val="0"/>
          <w:sz w:val="24"/>
          <w:szCs w:val="24"/>
          <w:lang w:eastAsia="it-IT"/>
          <w14:ligatures w14:val="none"/>
        </w:rPr>
        <w:t xml:space="preserve">  di aree concedibili, indicono procedure selettive  con  cadenza  annuale nel  rispetto  delle  linee  guida  di  cui  al  comma  1.  </w:t>
      </w:r>
      <w:proofErr w:type="gramStart"/>
      <w:r w:rsidRPr="00820E70">
        <w:rPr>
          <w:rFonts w:ascii="Georgia" w:eastAsia="Times New Roman" w:hAnsi="Georgia" w:cs="Courier New"/>
          <w:i/>
          <w:iCs/>
          <w:kern w:val="0"/>
          <w:sz w:val="24"/>
          <w:szCs w:val="24"/>
          <w:lang w:eastAsia="it-IT"/>
          <w14:ligatures w14:val="none"/>
        </w:rPr>
        <w:t>La  prima</w:t>
      </w:r>
      <w:proofErr w:type="gramEnd"/>
      <w:r w:rsidRPr="00820E70">
        <w:rPr>
          <w:rFonts w:ascii="Georgia" w:eastAsia="Times New Roman" w:hAnsi="Georgia" w:cs="Courier New"/>
          <w:i/>
          <w:iCs/>
          <w:kern w:val="0"/>
          <w:sz w:val="24"/>
          <w:szCs w:val="24"/>
          <w:lang w:eastAsia="it-IT"/>
          <w14:ligatures w14:val="none"/>
        </w:rPr>
        <w:t xml:space="preserve"> ricognizione </w:t>
      </w:r>
      <w:proofErr w:type="spellStart"/>
      <w:r w:rsidRPr="00820E70">
        <w:rPr>
          <w:rFonts w:ascii="Georgia" w:eastAsia="Times New Roman" w:hAnsi="Georgia" w:cs="Courier New"/>
          <w:i/>
          <w:iCs/>
          <w:kern w:val="0"/>
          <w:sz w:val="24"/>
          <w:szCs w:val="24"/>
          <w:lang w:eastAsia="it-IT"/>
          <w14:ligatures w14:val="none"/>
        </w:rPr>
        <w:t>e'</w:t>
      </w:r>
      <w:proofErr w:type="spellEnd"/>
      <w:r w:rsidRPr="00820E70">
        <w:rPr>
          <w:rFonts w:ascii="Georgia" w:eastAsia="Times New Roman" w:hAnsi="Georgia" w:cs="Courier New"/>
          <w:i/>
          <w:iCs/>
          <w:kern w:val="0"/>
          <w:sz w:val="24"/>
          <w:szCs w:val="24"/>
          <w:lang w:eastAsia="it-IT"/>
          <w14:ligatures w14:val="none"/>
        </w:rPr>
        <w:t xml:space="preserve"> effettuata entro dieci mesi dalla data di entrata  in vigore della presente legge. </w:t>
      </w:r>
    </w:p>
    <w:p w14:paraId="3CD98ECA"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4. Continuano ad </w:t>
      </w:r>
      <w:proofErr w:type="gramStart"/>
      <w:r w:rsidRPr="00820E70">
        <w:rPr>
          <w:rFonts w:ascii="Georgia" w:eastAsia="Times New Roman" w:hAnsi="Georgia" w:cs="Courier New"/>
          <w:i/>
          <w:iCs/>
          <w:kern w:val="0"/>
          <w:sz w:val="24"/>
          <w:szCs w:val="24"/>
          <w:lang w:eastAsia="it-IT"/>
          <w14:ligatures w14:val="none"/>
        </w:rPr>
        <w:t>avere  efficacia</w:t>
      </w:r>
      <w:proofErr w:type="gramEnd"/>
      <w:r w:rsidRPr="00820E70">
        <w:rPr>
          <w:rFonts w:ascii="Georgia" w:eastAsia="Times New Roman" w:hAnsi="Georgia" w:cs="Courier New"/>
          <w:i/>
          <w:iCs/>
          <w:kern w:val="0"/>
          <w:sz w:val="24"/>
          <w:szCs w:val="24"/>
          <w:lang w:eastAsia="it-IT"/>
          <w14:ligatures w14:val="none"/>
        </w:rPr>
        <w:t xml:space="preserve">  fino  al  termine  previsto  nel relativo titolo le concessioni </w:t>
      </w:r>
      <w:proofErr w:type="spellStart"/>
      <w:r w:rsidRPr="00820E70">
        <w:rPr>
          <w:rFonts w:ascii="Georgia" w:eastAsia="Times New Roman" w:hAnsi="Georgia" w:cs="Courier New"/>
          <w:i/>
          <w:iCs/>
          <w:kern w:val="0"/>
          <w:sz w:val="24"/>
          <w:szCs w:val="24"/>
          <w:lang w:eastAsia="it-IT"/>
          <w14:ligatures w14:val="none"/>
        </w:rPr>
        <w:t>gia'</w:t>
      </w:r>
      <w:proofErr w:type="spellEnd"/>
      <w:r w:rsidRPr="00820E70">
        <w:rPr>
          <w:rFonts w:ascii="Georgia" w:eastAsia="Times New Roman" w:hAnsi="Georgia" w:cs="Courier New"/>
          <w:i/>
          <w:iCs/>
          <w:kern w:val="0"/>
          <w:sz w:val="24"/>
          <w:szCs w:val="24"/>
          <w:lang w:eastAsia="it-IT"/>
          <w14:ligatures w14:val="none"/>
        </w:rPr>
        <w:t xml:space="preserve"> assegnate alla data di entrata in vigore della presente  legge  con  procedure  selettive  ovvero  </w:t>
      </w:r>
      <w:proofErr w:type="spellStart"/>
      <w:r w:rsidRPr="00820E70">
        <w:rPr>
          <w:rFonts w:ascii="Georgia" w:eastAsia="Times New Roman" w:hAnsi="Georgia" w:cs="Courier New"/>
          <w:i/>
          <w:iCs/>
          <w:kern w:val="0"/>
          <w:sz w:val="24"/>
          <w:szCs w:val="24"/>
          <w:lang w:eastAsia="it-IT"/>
          <w14:ligatures w14:val="none"/>
        </w:rPr>
        <w:t>gia'</w:t>
      </w:r>
      <w:proofErr w:type="spellEnd"/>
      <w:r w:rsidRPr="00820E70">
        <w:rPr>
          <w:rFonts w:ascii="Georgia" w:eastAsia="Times New Roman" w:hAnsi="Georgia" w:cs="Courier New"/>
          <w:i/>
          <w:iCs/>
          <w:kern w:val="0"/>
          <w:sz w:val="24"/>
          <w:szCs w:val="24"/>
          <w:lang w:eastAsia="it-IT"/>
          <w14:ligatures w14:val="none"/>
        </w:rPr>
        <w:t xml:space="preserve"> riassegnate ai sensi dell'articolo 181,  commi  4-bis  e  4-ter,  del decreto-legge 19 maggio 2020, n. 34, convertito,  con  modificazioni, dalla legge 17 luglio 2020, n. 77. </w:t>
      </w:r>
    </w:p>
    <w:p w14:paraId="0147A557"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5. I procedimenti tesi al rinnovo </w:t>
      </w:r>
      <w:proofErr w:type="gramStart"/>
      <w:r w:rsidRPr="00820E70">
        <w:rPr>
          <w:rFonts w:ascii="Georgia" w:eastAsia="Times New Roman" w:hAnsi="Georgia" w:cs="Courier New"/>
          <w:i/>
          <w:iCs/>
          <w:kern w:val="0"/>
          <w:sz w:val="24"/>
          <w:szCs w:val="24"/>
          <w:lang w:eastAsia="it-IT"/>
          <w14:ligatures w14:val="none"/>
        </w:rPr>
        <w:t>dei  titoli</w:t>
      </w:r>
      <w:proofErr w:type="gramEnd"/>
      <w:r w:rsidRPr="00820E70">
        <w:rPr>
          <w:rFonts w:ascii="Georgia" w:eastAsia="Times New Roman" w:hAnsi="Georgia" w:cs="Courier New"/>
          <w:i/>
          <w:iCs/>
          <w:kern w:val="0"/>
          <w:sz w:val="24"/>
          <w:szCs w:val="24"/>
          <w:lang w:eastAsia="it-IT"/>
          <w14:ligatures w14:val="none"/>
        </w:rPr>
        <w:t xml:space="preserve">  concessori  indicati all'articolo 181, comma 4-bis, del decreto-legge 19 maggio  2020,  n. 34, convertito, con modificazioni, dalla legge 17 luglio 2020, n. 77, che alla data di entrata in vigore della medesima  legge  n.  </w:t>
      </w:r>
      <w:proofErr w:type="gramStart"/>
      <w:r w:rsidRPr="00820E70">
        <w:rPr>
          <w:rFonts w:ascii="Georgia" w:eastAsia="Times New Roman" w:hAnsi="Georgia" w:cs="Courier New"/>
          <w:i/>
          <w:iCs/>
          <w:kern w:val="0"/>
          <w:sz w:val="24"/>
          <w:szCs w:val="24"/>
          <w:lang w:eastAsia="it-IT"/>
          <w14:ligatures w14:val="none"/>
        </w:rPr>
        <w:t>77  del</w:t>
      </w:r>
      <w:proofErr w:type="gramEnd"/>
      <w:r w:rsidRPr="00820E70">
        <w:rPr>
          <w:rFonts w:ascii="Georgia" w:eastAsia="Times New Roman" w:hAnsi="Georgia" w:cs="Courier New"/>
          <w:i/>
          <w:iCs/>
          <w:kern w:val="0"/>
          <w:sz w:val="24"/>
          <w:szCs w:val="24"/>
          <w:lang w:eastAsia="it-IT"/>
          <w14:ligatures w14:val="none"/>
        </w:rPr>
        <w:t xml:space="preserve"> 2020 erano in scadenza al 31 dicembre 2020 e che alla data di entrata in vigore della presente legge  non  risultano  ancora  conclusi  per qualsiasi  causa,  compresa  l'eventuale  inerzia  dei  comuni,  sono conclusi secondo le disposizioni di cui al citato articolo 181 e  nel rispetto del termine di durata del rinnovo ivi  previsto,  entro  sei mesi dalla data di entrata in vigore della  presente  legge.  Qualora l'amministrazione non concluda il procedimento nel </w:t>
      </w:r>
      <w:proofErr w:type="gramStart"/>
      <w:r w:rsidRPr="00820E70">
        <w:rPr>
          <w:rFonts w:ascii="Georgia" w:eastAsia="Times New Roman" w:hAnsi="Georgia" w:cs="Courier New"/>
          <w:i/>
          <w:iCs/>
          <w:kern w:val="0"/>
          <w:sz w:val="24"/>
          <w:szCs w:val="24"/>
          <w:lang w:eastAsia="it-IT"/>
          <w14:ligatures w14:val="none"/>
        </w:rPr>
        <w:t>termine  predetto</w:t>
      </w:r>
      <w:proofErr w:type="gramEnd"/>
      <w:r w:rsidRPr="00820E70">
        <w:rPr>
          <w:rFonts w:ascii="Georgia" w:eastAsia="Times New Roman" w:hAnsi="Georgia" w:cs="Courier New"/>
          <w:i/>
          <w:iCs/>
          <w:kern w:val="0"/>
          <w:sz w:val="24"/>
          <w:szCs w:val="24"/>
          <w:lang w:eastAsia="it-IT"/>
          <w14:ligatures w14:val="none"/>
        </w:rPr>
        <w:t>, le  concessioni  si  intendono  comunque  rinnovate  salva   rinuncia dell'avente titolo e salvo il potere di  adottare  determinazioni  in autotutela ai sensi dell'articolo  21-nonies  della  legge  7  agosto</w:t>
      </w:r>
    </w:p>
    <w:p w14:paraId="349EB8CC"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1990, n. 241, </w:t>
      </w:r>
      <w:proofErr w:type="gramStart"/>
      <w:r w:rsidRPr="00820E70">
        <w:rPr>
          <w:rFonts w:ascii="Georgia" w:eastAsia="Times New Roman" w:hAnsi="Georgia" w:cs="Courier New"/>
          <w:i/>
          <w:iCs/>
          <w:kern w:val="0"/>
          <w:sz w:val="24"/>
          <w:szCs w:val="24"/>
          <w:lang w:eastAsia="it-IT"/>
          <w14:ligatures w14:val="none"/>
        </w:rPr>
        <w:t>in  caso</w:t>
      </w:r>
      <w:proofErr w:type="gramEnd"/>
      <w:r w:rsidRPr="00820E70">
        <w:rPr>
          <w:rFonts w:ascii="Georgia" w:eastAsia="Times New Roman" w:hAnsi="Georgia" w:cs="Courier New"/>
          <w:i/>
          <w:iCs/>
          <w:kern w:val="0"/>
          <w:sz w:val="24"/>
          <w:szCs w:val="24"/>
          <w:lang w:eastAsia="it-IT"/>
          <w14:ligatures w14:val="none"/>
        </w:rPr>
        <w:t xml:space="preserve">  di  successivo  accertamento  dell'originaria mancanza dei requisiti di </w:t>
      </w:r>
      <w:proofErr w:type="spellStart"/>
      <w:r w:rsidRPr="00820E70">
        <w:rPr>
          <w:rFonts w:ascii="Georgia" w:eastAsia="Times New Roman" w:hAnsi="Georgia" w:cs="Courier New"/>
          <w:i/>
          <w:iCs/>
          <w:kern w:val="0"/>
          <w:sz w:val="24"/>
          <w:szCs w:val="24"/>
          <w:lang w:eastAsia="it-IT"/>
          <w14:ligatures w14:val="none"/>
        </w:rPr>
        <w:t>onorabilita'</w:t>
      </w:r>
      <w:proofErr w:type="spellEnd"/>
      <w:r w:rsidRPr="00820E70">
        <w:rPr>
          <w:rFonts w:ascii="Georgia" w:eastAsia="Times New Roman" w:hAnsi="Georgia" w:cs="Courier New"/>
          <w:i/>
          <w:iCs/>
          <w:kern w:val="0"/>
          <w:sz w:val="24"/>
          <w:szCs w:val="24"/>
          <w:lang w:eastAsia="it-IT"/>
          <w14:ligatures w14:val="none"/>
        </w:rPr>
        <w:t xml:space="preserve">  e  </w:t>
      </w:r>
      <w:proofErr w:type="spellStart"/>
      <w:r w:rsidRPr="00820E70">
        <w:rPr>
          <w:rFonts w:ascii="Georgia" w:eastAsia="Times New Roman" w:hAnsi="Georgia" w:cs="Courier New"/>
          <w:i/>
          <w:iCs/>
          <w:kern w:val="0"/>
          <w:sz w:val="24"/>
          <w:szCs w:val="24"/>
          <w:lang w:eastAsia="it-IT"/>
          <w14:ligatures w14:val="none"/>
        </w:rPr>
        <w:t>professionalita'</w:t>
      </w:r>
      <w:proofErr w:type="spellEnd"/>
      <w:r w:rsidRPr="00820E70">
        <w:rPr>
          <w:rFonts w:ascii="Georgia" w:eastAsia="Times New Roman" w:hAnsi="Georgia" w:cs="Courier New"/>
          <w:i/>
          <w:iCs/>
          <w:kern w:val="0"/>
          <w:sz w:val="24"/>
          <w:szCs w:val="24"/>
          <w:lang w:eastAsia="it-IT"/>
          <w14:ligatures w14:val="none"/>
        </w:rPr>
        <w:t xml:space="preserve">  e  degli altri requisiti prescritti. </w:t>
      </w:r>
    </w:p>
    <w:p w14:paraId="48243ACF"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6. Al fine di evitare soluzioni di </w:t>
      </w:r>
      <w:proofErr w:type="spellStart"/>
      <w:r w:rsidRPr="00820E70">
        <w:rPr>
          <w:rFonts w:ascii="Georgia" w:eastAsia="Times New Roman" w:hAnsi="Georgia" w:cs="Courier New"/>
          <w:i/>
          <w:iCs/>
          <w:kern w:val="0"/>
          <w:sz w:val="24"/>
          <w:szCs w:val="24"/>
          <w:lang w:eastAsia="it-IT"/>
          <w14:ligatures w14:val="none"/>
        </w:rPr>
        <w:t>continuita'</w:t>
      </w:r>
      <w:proofErr w:type="spellEnd"/>
      <w:r w:rsidRPr="00820E70">
        <w:rPr>
          <w:rFonts w:ascii="Georgia" w:eastAsia="Times New Roman" w:hAnsi="Georgia" w:cs="Courier New"/>
          <w:i/>
          <w:iCs/>
          <w:kern w:val="0"/>
          <w:sz w:val="24"/>
          <w:szCs w:val="24"/>
          <w:lang w:eastAsia="it-IT"/>
          <w14:ligatures w14:val="none"/>
        </w:rPr>
        <w:t xml:space="preserve"> nel </w:t>
      </w:r>
      <w:proofErr w:type="gramStart"/>
      <w:r w:rsidRPr="00820E70">
        <w:rPr>
          <w:rFonts w:ascii="Georgia" w:eastAsia="Times New Roman" w:hAnsi="Georgia" w:cs="Courier New"/>
          <w:i/>
          <w:iCs/>
          <w:kern w:val="0"/>
          <w:sz w:val="24"/>
          <w:szCs w:val="24"/>
          <w:lang w:eastAsia="it-IT"/>
          <w14:ligatures w14:val="none"/>
        </w:rPr>
        <w:t>servizio,  nelle</w:t>
      </w:r>
      <w:proofErr w:type="gramEnd"/>
      <w:r w:rsidRPr="00820E70">
        <w:rPr>
          <w:rFonts w:ascii="Georgia" w:eastAsia="Times New Roman" w:hAnsi="Georgia" w:cs="Courier New"/>
          <w:i/>
          <w:iCs/>
          <w:kern w:val="0"/>
          <w:sz w:val="24"/>
          <w:szCs w:val="24"/>
          <w:lang w:eastAsia="it-IT"/>
          <w14:ligatures w14:val="none"/>
        </w:rPr>
        <w:t xml:space="preserve"> more  della  preparazione  e  dello  svolgimento   delle   gare,   le concessioni non interessate  dai  procedimenti  di  cui  al  comma  5</w:t>
      </w:r>
      <w:r w:rsidR="00820E70">
        <w:rPr>
          <w:rFonts w:ascii="Georgia" w:eastAsia="Times New Roman" w:hAnsi="Georgia" w:cs="Courier New"/>
          <w:i/>
          <w:iCs/>
          <w:kern w:val="0"/>
          <w:sz w:val="24"/>
          <w:szCs w:val="24"/>
          <w:lang w:eastAsia="it-IT"/>
          <w14:ligatures w14:val="none"/>
        </w:rPr>
        <w:t xml:space="preserve"> </w:t>
      </w:r>
      <w:r w:rsidRPr="00820E70">
        <w:rPr>
          <w:rFonts w:ascii="Georgia" w:eastAsia="Times New Roman" w:hAnsi="Georgia" w:cs="Courier New"/>
          <w:i/>
          <w:iCs/>
          <w:kern w:val="0"/>
          <w:sz w:val="24"/>
          <w:szCs w:val="24"/>
          <w:lang w:eastAsia="it-IT"/>
          <w14:ligatures w14:val="none"/>
        </w:rPr>
        <w:t xml:space="preserve">conservano la loro </w:t>
      </w:r>
      <w:proofErr w:type="spellStart"/>
      <w:r w:rsidRPr="00820E70">
        <w:rPr>
          <w:rFonts w:ascii="Georgia" w:eastAsia="Times New Roman" w:hAnsi="Georgia" w:cs="Courier New"/>
          <w:i/>
          <w:iCs/>
          <w:kern w:val="0"/>
          <w:sz w:val="24"/>
          <w:szCs w:val="24"/>
          <w:lang w:eastAsia="it-IT"/>
          <w14:ligatures w14:val="none"/>
        </w:rPr>
        <w:t>validita'</w:t>
      </w:r>
      <w:proofErr w:type="spellEnd"/>
      <w:r w:rsidRPr="00820E70">
        <w:rPr>
          <w:rFonts w:ascii="Georgia" w:eastAsia="Times New Roman" w:hAnsi="Georgia" w:cs="Courier New"/>
          <w:i/>
          <w:iCs/>
          <w:kern w:val="0"/>
          <w:sz w:val="24"/>
          <w:szCs w:val="24"/>
          <w:lang w:eastAsia="it-IT"/>
          <w14:ligatures w14:val="none"/>
        </w:rPr>
        <w:t xml:space="preserve"> sino al 31 dicembre 2025 anche in deroga al  termine  previsto  nel  titolo  concessorio  e   ferma   restando l'eventuale maggiore durata prevista. </w:t>
      </w:r>
    </w:p>
    <w:p w14:paraId="30F0EE3B"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7. Dalla data </w:t>
      </w:r>
      <w:proofErr w:type="gramStart"/>
      <w:r w:rsidRPr="00820E70">
        <w:rPr>
          <w:rFonts w:ascii="Georgia" w:eastAsia="Times New Roman" w:hAnsi="Georgia" w:cs="Courier New"/>
          <w:i/>
          <w:iCs/>
          <w:kern w:val="0"/>
          <w:sz w:val="24"/>
          <w:szCs w:val="24"/>
          <w:lang w:eastAsia="it-IT"/>
          <w14:ligatures w14:val="none"/>
        </w:rPr>
        <w:t>di  entrata</w:t>
      </w:r>
      <w:proofErr w:type="gramEnd"/>
      <w:r w:rsidRPr="00820E70">
        <w:rPr>
          <w:rFonts w:ascii="Georgia" w:eastAsia="Times New Roman" w:hAnsi="Georgia" w:cs="Courier New"/>
          <w:i/>
          <w:iCs/>
          <w:kern w:val="0"/>
          <w:sz w:val="24"/>
          <w:szCs w:val="24"/>
          <w:lang w:eastAsia="it-IT"/>
          <w14:ligatures w14:val="none"/>
        </w:rPr>
        <w:t xml:space="preserve">  in  vigore  della  presente  legge  sono abrogati: </w:t>
      </w:r>
    </w:p>
    <w:p w14:paraId="25F0131E"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a) la lettera f-bis) del comma 1 dell'articolo 7 e il comma 4-bis dell'articolo 16 del decreto legislativo 26 marzo 2010, n. 59; </w:t>
      </w:r>
    </w:p>
    <w:p w14:paraId="061A3CE5"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b) il comma 1181 dell'articolo 1 della legge 27 dicembre 2017, n. 205; </w:t>
      </w:r>
    </w:p>
    <w:p w14:paraId="379ECC3F"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r w:rsidRPr="00820E70">
        <w:rPr>
          <w:rFonts w:ascii="Georgia" w:eastAsia="Times New Roman" w:hAnsi="Georgia" w:cs="Courier New"/>
          <w:i/>
          <w:iCs/>
          <w:kern w:val="0"/>
          <w:sz w:val="24"/>
          <w:szCs w:val="24"/>
          <w:lang w:eastAsia="it-IT"/>
          <w14:ligatures w14:val="none"/>
        </w:rPr>
        <w:t xml:space="preserve">    c) l'articolo 1, comma 686, </w:t>
      </w:r>
      <w:proofErr w:type="gramStart"/>
      <w:r w:rsidRPr="00820E70">
        <w:rPr>
          <w:rFonts w:ascii="Georgia" w:eastAsia="Times New Roman" w:hAnsi="Georgia" w:cs="Courier New"/>
          <w:i/>
          <w:iCs/>
          <w:kern w:val="0"/>
          <w:sz w:val="24"/>
          <w:szCs w:val="24"/>
          <w:lang w:eastAsia="it-IT"/>
          <w14:ligatures w14:val="none"/>
        </w:rPr>
        <w:t>lettere  a</w:t>
      </w:r>
      <w:proofErr w:type="gramEnd"/>
      <w:r w:rsidRPr="00820E70">
        <w:rPr>
          <w:rFonts w:ascii="Georgia" w:eastAsia="Times New Roman" w:hAnsi="Georgia" w:cs="Courier New"/>
          <w:i/>
          <w:iCs/>
          <w:kern w:val="0"/>
          <w:sz w:val="24"/>
          <w:szCs w:val="24"/>
          <w:lang w:eastAsia="it-IT"/>
          <w14:ligatures w14:val="none"/>
        </w:rPr>
        <w:t>)  e  b),  della  legge  30 dicembre 2018, n. 145”;</w:t>
      </w:r>
    </w:p>
    <w:p w14:paraId="620E696C"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i/>
          <w:iCs/>
          <w:kern w:val="0"/>
          <w:sz w:val="24"/>
          <w:szCs w:val="24"/>
          <w:lang w:eastAsia="it-IT"/>
          <w14:ligatures w14:val="none"/>
        </w:rPr>
      </w:pPr>
    </w:p>
    <w:p w14:paraId="5DEF3A96"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kern w:val="0"/>
          <w:sz w:val="24"/>
          <w:szCs w:val="24"/>
          <w:lang w:eastAsia="it-IT"/>
          <w14:ligatures w14:val="none"/>
        </w:rPr>
      </w:pPr>
      <w:r w:rsidRPr="00820E70">
        <w:rPr>
          <w:rFonts w:ascii="Georgia" w:eastAsia="Times New Roman" w:hAnsi="Georgia" w:cs="Courier New"/>
          <w:kern w:val="0"/>
          <w:sz w:val="24"/>
          <w:szCs w:val="24"/>
          <w:lang w:eastAsia="it-IT"/>
          <w14:ligatures w14:val="none"/>
        </w:rPr>
        <w:t>Dato atto che:</w:t>
      </w:r>
    </w:p>
    <w:p w14:paraId="3DA76AFA" w14:textId="77777777" w:rsidR="003539D8" w:rsidRPr="00820E70" w:rsidRDefault="00063C8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rttextincomma"/>
          <w:rFonts w:ascii="Georgia" w:hAnsi="Georgia"/>
          <w:sz w:val="24"/>
          <w:szCs w:val="24"/>
        </w:rPr>
      </w:pPr>
      <w:r w:rsidRPr="00820E70">
        <w:rPr>
          <w:rFonts w:ascii="Georgia" w:eastAsia="Times New Roman" w:hAnsi="Georgia" w:cs="Courier New"/>
          <w:kern w:val="0"/>
          <w:sz w:val="24"/>
          <w:szCs w:val="24"/>
          <w:lang w:eastAsia="it-IT"/>
          <w14:ligatures w14:val="none"/>
        </w:rPr>
        <w:t>con la prefata  d</w:t>
      </w:r>
      <w:r w:rsidRPr="00820E70">
        <w:rPr>
          <w:rStyle w:val="arttextincomma"/>
          <w:rFonts w:ascii="Georgia" w:hAnsi="Georgia"/>
          <w:sz w:val="24"/>
          <w:szCs w:val="24"/>
        </w:rPr>
        <w:t xml:space="preserve">eterminazione dirigenziale n. </w:t>
      </w:r>
      <w:r w:rsidR="00FD6FF4">
        <w:rPr>
          <w:rStyle w:val="arttextincomma"/>
          <w:rFonts w:ascii="Georgia" w:hAnsi="Georgia"/>
          <w:sz w:val="24"/>
          <w:szCs w:val="24"/>
        </w:rPr>
        <w:t>……………</w:t>
      </w:r>
      <w:r w:rsidRPr="00820E70">
        <w:rPr>
          <w:rStyle w:val="arttextincomma"/>
          <w:rFonts w:ascii="Georgia" w:hAnsi="Georgia"/>
          <w:sz w:val="24"/>
          <w:szCs w:val="24"/>
        </w:rPr>
        <w:t xml:space="preserve">, questo Comune ha disposto la proroga delle concessioni </w:t>
      </w:r>
      <w:r w:rsidR="00820E70">
        <w:rPr>
          <w:rStyle w:val="arttextincomma"/>
          <w:rFonts w:ascii="Georgia" w:hAnsi="Georgia"/>
          <w:sz w:val="24"/>
          <w:szCs w:val="24"/>
        </w:rPr>
        <w:t xml:space="preserve">di </w:t>
      </w:r>
      <w:r w:rsidRPr="00820E70">
        <w:rPr>
          <w:rStyle w:val="arttextincomma"/>
          <w:rFonts w:ascii="Georgia" w:hAnsi="Georgia"/>
          <w:sz w:val="24"/>
          <w:szCs w:val="24"/>
        </w:rPr>
        <w:t xml:space="preserve">posteggio al mercato settimanale sino al 31/12/2023 e, per l’effetto del suddetto atto adottato, ha concluso la procedura di assegnazione delle concessioni in essere a quella data  in osservanza di quanto previsto dall’art.181 c.4 bis D.L. 76/2020, </w:t>
      </w:r>
      <w:proofErr w:type="spellStart"/>
      <w:r w:rsidRPr="00820E70">
        <w:rPr>
          <w:rStyle w:val="arttextincomma"/>
          <w:rFonts w:ascii="Georgia" w:hAnsi="Georgia"/>
          <w:sz w:val="24"/>
          <w:szCs w:val="24"/>
        </w:rPr>
        <w:t>ancorchè</w:t>
      </w:r>
      <w:proofErr w:type="spellEnd"/>
      <w:r w:rsidRPr="00820E70">
        <w:rPr>
          <w:rStyle w:val="arttextincomma"/>
          <w:rFonts w:ascii="Georgia" w:hAnsi="Georgia"/>
          <w:sz w:val="24"/>
          <w:szCs w:val="24"/>
        </w:rPr>
        <w:t xml:space="preserve"> disapplicando il termine in essa indicato ed in conformità invece alla giurisprudenza amministrativa successiva </w:t>
      </w:r>
      <w:r w:rsidRPr="00820E70">
        <w:rPr>
          <w:rFonts w:ascii="Georgia" w:hAnsi="Georgia"/>
          <w:sz w:val="24"/>
          <w:szCs w:val="24"/>
        </w:rPr>
        <w:t>alle</w:t>
      </w:r>
      <w:r w:rsidRPr="00820E70">
        <w:rPr>
          <w:rStyle w:val="arttextincomma"/>
          <w:rFonts w:ascii="Georgia" w:hAnsi="Georgia"/>
          <w:sz w:val="24"/>
          <w:szCs w:val="24"/>
        </w:rPr>
        <w:t xml:space="preserve"> sentenze nn.17 e 18 del 09/11/2021 </w:t>
      </w:r>
      <w:r w:rsidRPr="00820E70">
        <w:rPr>
          <w:rStyle w:val="arttextincomma"/>
          <w:rFonts w:ascii="Georgia" w:hAnsi="Georgia"/>
          <w:sz w:val="24"/>
          <w:szCs w:val="24"/>
        </w:rPr>
        <w:lastRenderedPageBreak/>
        <w:t>dell’Adunanza Plenaria del Consiglio di Stato come sopra descritto, fatta salva normativa sopravvenuta;</w:t>
      </w:r>
    </w:p>
    <w:p w14:paraId="5ABFD488" w14:textId="77777777" w:rsidR="003539D8" w:rsidRPr="00820E70" w:rsidRDefault="00063C8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rttextincomma"/>
          <w:rFonts w:ascii="Georgia" w:hAnsi="Georgia"/>
          <w:sz w:val="24"/>
          <w:szCs w:val="24"/>
        </w:rPr>
      </w:pPr>
      <w:r w:rsidRPr="00820E70">
        <w:rPr>
          <w:rStyle w:val="arttextincomma"/>
          <w:rFonts w:ascii="Georgia" w:hAnsi="Georgia"/>
          <w:sz w:val="24"/>
          <w:szCs w:val="24"/>
        </w:rPr>
        <w:t xml:space="preserve">con l’art.11 L. 214/2023 è maturata la condizione risolutiva fissata dalla </w:t>
      </w:r>
      <w:r w:rsidRPr="00820E70">
        <w:rPr>
          <w:rFonts w:ascii="Georgia" w:eastAsia="Times New Roman" w:hAnsi="Georgia" w:cs="Courier New"/>
          <w:kern w:val="0"/>
          <w:sz w:val="24"/>
          <w:szCs w:val="24"/>
          <w:lang w:eastAsia="it-IT"/>
          <w14:ligatures w14:val="none"/>
        </w:rPr>
        <w:t>d</w:t>
      </w:r>
      <w:r w:rsidRPr="00820E70">
        <w:rPr>
          <w:rStyle w:val="arttextincomma"/>
          <w:rFonts w:ascii="Georgia" w:hAnsi="Georgia"/>
          <w:sz w:val="24"/>
          <w:szCs w:val="24"/>
        </w:rPr>
        <w:t>eterminazione dirigenziale adottata da questo Comune n. 1194 del 05/07/2022, rappresentata dalla normativa sopravvenuta;</w:t>
      </w:r>
    </w:p>
    <w:p w14:paraId="0C494BD6" w14:textId="77777777" w:rsidR="003539D8" w:rsidRPr="00820E70" w:rsidRDefault="00063C8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Georgia" w:hAnsi="Georgia"/>
          <w:sz w:val="24"/>
          <w:szCs w:val="24"/>
        </w:rPr>
      </w:pPr>
      <w:r w:rsidRPr="00820E70">
        <w:rPr>
          <w:rFonts w:ascii="Georgia" w:hAnsi="Georgia"/>
          <w:sz w:val="24"/>
          <w:szCs w:val="24"/>
        </w:rPr>
        <w:t xml:space="preserve">per identità di ratio con la previsione dell’art.11 c.4 della prefata legge </w:t>
      </w:r>
      <w:r w:rsidR="00820E70">
        <w:rPr>
          <w:rFonts w:ascii="Georgia" w:hAnsi="Georgia"/>
          <w:sz w:val="24"/>
          <w:szCs w:val="24"/>
        </w:rPr>
        <w:t xml:space="preserve">214/23 </w:t>
      </w:r>
      <w:proofErr w:type="gramStart"/>
      <w:r w:rsidRPr="00820E70">
        <w:rPr>
          <w:rFonts w:ascii="Georgia" w:hAnsi="Georgia"/>
          <w:sz w:val="24"/>
          <w:szCs w:val="24"/>
        </w:rPr>
        <w:t>e  conformemente</w:t>
      </w:r>
      <w:proofErr w:type="gramEnd"/>
      <w:r w:rsidRPr="00820E70">
        <w:rPr>
          <w:rFonts w:ascii="Georgia" w:hAnsi="Georgia"/>
          <w:sz w:val="24"/>
          <w:szCs w:val="24"/>
        </w:rPr>
        <w:t xml:space="preserve"> al criterio di interpretazione logica e teleologica della novella legislativa, il termine  del 31/12/2023 di efficacia delle concessioni rilasciate deve essere adeguato a quello previsto per i rinnovi dall’art.181 c.4 bis del D.L. 34/2020, come convertito dalla L. 77/2020) e cioè il 31/12/2032;</w:t>
      </w:r>
    </w:p>
    <w:p w14:paraId="72EF0FD4" w14:textId="77777777" w:rsidR="003539D8" w:rsidRPr="00820E70" w:rsidRDefault="00063C8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Georgia" w:hAnsi="Georgia"/>
          <w:sz w:val="24"/>
          <w:szCs w:val="24"/>
        </w:rPr>
      </w:pPr>
      <w:r w:rsidRPr="00820E70">
        <w:rPr>
          <w:rFonts w:ascii="Georgia" w:hAnsi="Georgia"/>
          <w:sz w:val="24"/>
          <w:szCs w:val="24"/>
        </w:rPr>
        <w:t xml:space="preserve">è stata effettuata la verifica, in capo a ciascun attuale titolare di autorizzazione </w:t>
      </w:r>
      <w:proofErr w:type="gramStart"/>
      <w:r w:rsidRPr="00820E70">
        <w:rPr>
          <w:rFonts w:ascii="Georgia" w:hAnsi="Georgia"/>
          <w:sz w:val="24"/>
          <w:szCs w:val="24"/>
        </w:rPr>
        <w:t>per  il</w:t>
      </w:r>
      <w:proofErr w:type="gramEnd"/>
      <w:r w:rsidRPr="00820E70">
        <w:rPr>
          <w:rFonts w:ascii="Georgia" w:hAnsi="Georgia"/>
          <w:sz w:val="24"/>
          <w:szCs w:val="24"/>
        </w:rPr>
        <w:t xml:space="preserve"> commercio su area pubblica del mercato settimanale presso questo Comune della sussistenza d</w:t>
      </w:r>
      <w:r w:rsidRPr="00820E70">
        <w:rPr>
          <w:rStyle w:val="arttextincomma"/>
          <w:rFonts w:ascii="Georgia" w:hAnsi="Georgia"/>
          <w:sz w:val="24"/>
          <w:szCs w:val="24"/>
        </w:rPr>
        <w:t>ei requisiti di onorabilità e professionalità prescritti, compresa l'iscrizione ai registri camerali quale ditta attiva;</w:t>
      </w:r>
    </w:p>
    <w:p w14:paraId="583F35F8"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sz w:val="24"/>
          <w:szCs w:val="24"/>
        </w:rPr>
      </w:pPr>
    </w:p>
    <w:p w14:paraId="0C0651F9"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r w:rsidRPr="00820E70">
        <w:rPr>
          <w:rFonts w:ascii="Georgia" w:hAnsi="Georgia"/>
          <w:sz w:val="24"/>
          <w:szCs w:val="24"/>
        </w:rPr>
        <w:t xml:space="preserve">Ritenuto opportuno, per l’effetto, adottare apposita determinazione dirigenziale di integrazione del termine di efficacia al 31/12/2032 della durata (precedentemente disposta </w:t>
      </w:r>
      <w:r w:rsidR="00820E70">
        <w:rPr>
          <w:rFonts w:ascii="Georgia" w:hAnsi="Georgia"/>
          <w:sz w:val="24"/>
          <w:szCs w:val="24"/>
        </w:rPr>
        <w:t>al 31.12.2023 con formale determinazione di cui innanzi</w:t>
      </w:r>
      <w:r w:rsidRPr="00820E70">
        <w:rPr>
          <w:rFonts w:ascii="Georgia" w:hAnsi="Georgia"/>
          <w:sz w:val="24"/>
          <w:szCs w:val="24"/>
        </w:rPr>
        <w:t xml:space="preserve">) delle </w:t>
      </w:r>
      <w:r w:rsidRPr="00820E70">
        <w:rPr>
          <w:rStyle w:val="arttextincomma"/>
          <w:rFonts w:ascii="Georgia" w:hAnsi="Georgia"/>
          <w:sz w:val="24"/>
          <w:szCs w:val="24"/>
        </w:rPr>
        <w:t>concessioni di posteggi</w:t>
      </w:r>
      <w:r w:rsidR="00820E70">
        <w:rPr>
          <w:rStyle w:val="arttextincomma"/>
          <w:rFonts w:ascii="Georgia" w:hAnsi="Georgia"/>
          <w:sz w:val="24"/>
          <w:szCs w:val="24"/>
        </w:rPr>
        <w:t>o</w:t>
      </w:r>
      <w:r w:rsidRPr="00820E70">
        <w:rPr>
          <w:rStyle w:val="arttextincomma"/>
          <w:rFonts w:ascii="Georgia" w:hAnsi="Georgia"/>
          <w:sz w:val="24"/>
          <w:szCs w:val="24"/>
        </w:rPr>
        <w:t xml:space="preserve"> per il commercio su area pubblica </w:t>
      </w:r>
      <w:r w:rsidR="00820E70">
        <w:rPr>
          <w:rStyle w:val="arttextincomma"/>
          <w:rFonts w:ascii="Georgia" w:hAnsi="Georgia"/>
          <w:sz w:val="24"/>
          <w:szCs w:val="24"/>
        </w:rPr>
        <w:t>presso il</w:t>
      </w:r>
      <w:r w:rsidRPr="00820E70">
        <w:rPr>
          <w:rStyle w:val="arttextincomma"/>
          <w:rFonts w:ascii="Georgia" w:hAnsi="Georgia"/>
          <w:sz w:val="24"/>
          <w:szCs w:val="24"/>
        </w:rPr>
        <w:t xml:space="preserve"> mercato settimanale in favore degli aventi titolo, coì come sopra descritti;</w:t>
      </w:r>
    </w:p>
    <w:p w14:paraId="69837FFE"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p>
    <w:p w14:paraId="74D21880"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r w:rsidRPr="00820E70">
        <w:rPr>
          <w:rStyle w:val="arttextincomma"/>
          <w:rFonts w:ascii="Georgia" w:hAnsi="Georgia"/>
          <w:sz w:val="24"/>
          <w:szCs w:val="24"/>
        </w:rPr>
        <w:t>Visto l’art.11 L. 214 del 30/12/2023;</w:t>
      </w:r>
    </w:p>
    <w:p w14:paraId="3B02CF8D"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p>
    <w:p w14:paraId="75E1212C" w14:textId="77777777" w:rsidR="003539D8" w:rsidRPr="00820E70"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r w:rsidRPr="00820E70">
        <w:rPr>
          <w:rStyle w:val="arttextincomma"/>
          <w:rFonts w:ascii="Georgia" w:hAnsi="Georgia"/>
          <w:sz w:val="24"/>
          <w:szCs w:val="24"/>
        </w:rPr>
        <w:t>Tutto quanto sopra premesso,</w:t>
      </w:r>
    </w:p>
    <w:p w14:paraId="58C283BA"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p>
    <w:p w14:paraId="39446265" w14:textId="77777777" w:rsidR="003539D8" w:rsidRPr="00B325CB" w:rsidRDefault="0006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rttextincomma"/>
          <w:rFonts w:ascii="Georgia" w:hAnsi="Georgia"/>
          <w:b/>
          <w:sz w:val="24"/>
          <w:szCs w:val="24"/>
        </w:rPr>
      </w:pPr>
      <w:r w:rsidRPr="00B325CB">
        <w:rPr>
          <w:rStyle w:val="arttextincomma"/>
          <w:rFonts w:ascii="Georgia" w:hAnsi="Georgia"/>
          <w:b/>
          <w:sz w:val="24"/>
          <w:szCs w:val="24"/>
        </w:rPr>
        <w:t>DETERMINA</w:t>
      </w:r>
    </w:p>
    <w:p w14:paraId="0F7F7EC8" w14:textId="77777777" w:rsidR="003539D8" w:rsidRPr="00820E70" w:rsidRDefault="0035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rttextincomma"/>
          <w:rFonts w:ascii="Georgia" w:hAnsi="Georgia"/>
          <w:sz w:val="24"/>
          <w:szCs w:val="24"/>
        </w:rPr>
      </w:pPr>
    </w:p>
    <w:p w14:paraId="292F7A13" w14:textId="77777777" w:rsidR="003539D8" w:rsidRPr="00820E70" w:rsidRDefault="00063C83" w:rsidP="002F5F7B">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sz w:val="24"/>
          <w:szCs w:val="24"/>
        </w:rPr>
      </w:pPr>
      <w:r w:rsidRPr="00820E70">
        <w:rPr>
          <w:rFonts w:ascii="Georgia" w:hAnsi="Georgia"/>
          <w:b/>
          <w:bCs/>
          <w:sz w:val="24"/>
          <w:szCs w:val="24"/>
        </w:rPr>
        <w:t xml:space="preserve">DISPORRE </w:t>
      </w:r>
      <w:r w:rsidR="00416802" w:rsidRPr="00820E70">
        <w:rPr>
          <w:rFonts w:ascii="Georgia" w:hAnsi="Georgia"/>
          <w:b/>
          <w:bCs/>
          <w:sz w:val="24"/>
          <w:szCs w:val="24"/>
        </w:rPr>
        <w:t xml:space="preserve">l’efficacia </w:t>
      </w:r>
      <w:r w:rsidRPr="00820E70">
        <w:rPr>
          <w:rFonts w:ascii="Georgia" w:hAnsi="Georgia"/>
          <w:sz w:val="24"/>
          <w:szCs w:val="24"/>
        </w:rPr>
        <w:t>al 31/12/2032, per le motivazioni esposte in premessa che costituisce parte integrante e sostanziale del presente provvedimento</w:t>
      </w:r>
      <w:r w:rsidR="00820E70">
        <w:rPr>
          <w:rFonts w:ascii="Georgia" w:hAnsi="Georgia"/>
          <w:sz w:val="24"/>
          <w:szCs w:val="24"/>
        </w:rPr>
        <w:t>,</w:t>
      </w:r>
      <w:r w:rsidRPr="00820E70">
        <w:rPr>
          <w:rFonts w:ascii="Georgia" w:hAnsi="Georgia"/>
          <w:sz w:val="24"/>
          <w:szCs w:val="24"/>
        </w:rPr>
        <w:t xml:space="preserve"> e ad integrazione della D.D. </w:t>
      </w:r>
      <w:proofErr w:type="gramStart"/>
      <w:r w:rsidRPr="00820E70">
        <w:rPr>
          <w:rFonts w:ascii="Georgia" w:hAnsi="Georgia"/>
          <w:sz w:val="24"/>
          <w:szCs w:val="24"/>
        </w:rPr>
        <w:t>n.</w:t>
      </w:r>
      <w:r w:rsidRPr="00820E70">
        <w:rPr>
          <w:rStyle w:val="arttextincomma"/>
          <w:rFonts w:ascii="Georgia" w:hAnsi="Georgia"/>
          <w:sz w:val="24"/>
          <w:szCs w:val="24"/>
        </w:rPr>
        <w:t>.</w:t>
      </w:r>
      <w:proofErr w:type="gramEnd"/>
      <w:r w:rsidRPr="00820E70">
        <w:rPr>
          <w:rStyle w:val="arttextincomma"/>
          <w:rFonts w:ascii="Georgia" w:hAnsi="Georgia"/>
          <w:sz w:val="24"/>
          <w:szCs w:val="24"/>
        </w:rPr>
        <w:t xml:space="preserve"> </w:t>
      </w:r>
      <w:r w:rsidR="00FD6FF4">
        <w:rPr>
          <w:rStyle w:val="arttextincomma"/>
          <w:rFonts w:ascii="Georgia" w:hAnsi="Georgia"/>
          <w:sz w:val="24"/>
          <w:szCs w:val="24"/>
        </w:rPr>
        <w:t>………… del………</w:t>
      </w:r>
      <w:proofErr w:type="gramStart"/>
      <w:r w:rsidR="00FD6FF4">
        <w:rPr>
          <w:rStyle w:val="arttextincomma"/>
          <w:rFonts w:ascii="Georgia" w:hAnsi="Georgia"/>
          <w:sz w:val="24"/>
          <w:szCs w:val="24"/>
        </w:rPr>
        <w:t>…….</w:t>
      </w:r>
      <w:proofErr w:type="gramEnd"/>
      <w:r w:rsidR="00FD6FF4">
        <w:rPr>
          <w:rStyle w:val="arttextincomma"/>
          <w:rFonts w:ascii="Georgia" w:hAnsi="Georgia"/>
          <w:sz w:val="24"/>
          <w:szCs w:val="24"/>
        </w:rPr>
        <w:t>.</w:t>
      </w:r>
      <w:r w:rsidRPr="00820E70">
        <w:rPr>
          <w:rFonts w:ascii="Georgia" w:hAnsi="Georgia"/>
          <w:sz w:val="24"/>
          <w:szCs w:val="24"/>
        </w:rPr>
        <w:t xml:space="preserve">, della durata delle </w:t>
      </w:r>
      <w:r w:rsidR="00416802" w:rsidRPr="00820E70">
        <w:rPr>
          <w:rStyle w:val="arttextincomma"/>
          <w:rFonts w:ascii="Georgia" w:hAnsi="Georgia"/>
          <w:sz w:val="24"/>
          <w:szCs w:val="24"/>
        </w:rPr>
        <w:t xml:space="preserve">concessioni di posteggio </w:t>
      </w:r>
      <w:r w:rsidRPr="00820E70">
        <w:rPr>
          <w:rStyle w:val="arttextincomma"/>
          <w:rFonts w:ascii="Georgia" w:hAnsi="Georgia"/>
          <w:sz w:val="24"/>
          <w:szCs w:val="24"/>
        </w:rPr>
        <w:t>per il commercio su area pubblica presso il</w:t>
      </w:r>
      <w:r w:rsidR="00B325CB">
        <w:rPr>
          <w:rStyle w:val="arttextincomma"/>
          <w:rFonts w:ascii="Georgia" w:hAnsi="Georgia"/>
          <w:sz w:val="24"/>
          <w:szCs w:val="24"/>
        </w:rPr>
        <w:t>/i</w:t>
      </w:r>
      <w:r w:rsidRPr="00820E70">
        <w:rPr>
          <w:rStyle w:val="arttextincomma"/>
          <w:rFonts w:ascii="Georgia" w:hAnsi="Georgia"/>
          <w:sz w:val="24"/>
          <w:szCs w:val="24"/>
        </w:rPr>
        <w:t xml:space="preserve">  mercato</w:t>
      </w:r>
      <w:r w:rsidR="00FD6FF4">
        <w:rPr>
          <w:rStyle w:val="arttextincomma"/>
          <w:rFonts w:ascii="Georgia" w:hAnsi="Georgia"/>
          <w:sz w:val="24"/>
          <w:szCs w:val="24"/>
        </w:rPr>
        <w:t>/ mercati</w:t>
      </w:r>
      <w:r w:rsidRPr="00820E70">
        <w:rPr>
          <w:rStyle w:val="arttextincomma"/>
          <w:rFonts w:ascii="Georgia" w:hAnsi="Georgia"/>
          <w:sz w:val="24"/>
          <w:szCs w:val="24"/>
        </w:rPr>
        <w:t xml:space="preserve"> previsto</w:t>
      </w:r>
      <w:r w:rsidR="00B325CB">
        <w:rPr>
          <w:rStyle w:val="arttextincomma"/>
          <w:rFonts w:ascii="Georgia" w:hAnsi="Georgia"/>
          <w:sz w:val="24"/>
          <w:szCs w:val="24"/>
        </w:rPr>
        <w:t>/i</w:t>
      </w:r>
      <w:r w:rsidRPr="00820E70">
        <w:rPr>
          <w:rStyle w:val="arttextincomma"/>
          <w:rFonts w:ascii="Georgia" w:hAnsi="Georgia"/>
          <w:sz w:val="24"/>
          <w:szCs w:val="24"/>
        </w:rPr>
        <w:t xml:space="preserve"> in questo Comune</w:t>
      </w:r>
      <w:r w:rsidR="00820E70">
        <w:rPr>
          <w:rStyle w:val="arttextincomma"/>
          <w:rFonts w:ascii="Georgia" w:hAnsi="Georgia"/>
          <w:sz w:val="24"/>
          <w:szCs w:val="24"/>
        </w:rPr>
        <w:t xml:space="preserve">  in favore degli aventi titolo</w:t>
      </w:r>
      <w:r w:rsidR="002A0D0F">
        <w:rPr>
          <w:rStyle w:val="arttextincomma"/>
          <w:rFonts w:ascii="Georgia" w:hAnsi="Georgia"/>
          <w:sz w:val="24"/>
          <w:szCs w:val="24"/>
        </w:rPr>
        <w:t xml:space="preserve"> di cui all’allegato elenco</w:t>
      </w:r>
      <w:r w:rsidR="00820E70">
        <w:rPr>
          <w:rStyle w:val="arttextincomma"/>
          <w:rFonts w:ascii="Georgia" w:hAnsi="Georgia"/>
          <w:sz w:val="24"/>
          <w:szCs w:val="24"/>
        </w:rPr>
        <w:t>.</w:t>
      </w:r>
    </w:p>
    <w:p w14:paraId="1D6B0651" w14:textId="77777777" w:rsidR="003539D8" w:rsidRDefault="00063C83" w:rsidP="002F5F7B">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sz w:val="24"/>
          <w:szCs w:val="24"/>
        </w:rPr>
      </w:pPr>
      <w:r w:rsidRPr="00820E70">
        <w:rPr>
          <w:rFonts w:ascii="Georgia" w:hAnsi="Georgia"/>
          <w:b/>
          <w:bCs/>
          <w:sz w:val="24"/>
          <w:szCs w:val="24"/>
        </w:rPr>
        <w:t>DARE ATTO</w:t>
      </w:r>
      <w:r w:rsidRPr="00820E70">
        <w:rPr>
          <w:rFonts w:ascii="Georgia" w:hAnsi="Georgia"/>
          <w:sz w:val="24"/>
          <w:szCs w:val="24"/>
        </w:rPr>
        <w:t xml:space="preserve">, per l’effetto, che si procederà con successivi e distinti atti a rilasciare in favore </w:t>
      </w:r>
      <w:r w:rsidR="002A0D0F">
        <w:rPr>
          <w:rFonts w:ascii="Georgia" w:hAnsi="Georgia"/>
          <w:sz w:val="24"/>
          <w:szCs w:val="24"/>
        </w:rPr>
        <w:t xml:space="preserve">dei suddetti </w:t>
      </w:r>
      <w:r w:rsidRPr="00820E70">
        <w:rPr>
          <w:rFonts w:ascii="Georgia" w:hAnsi="Georgia"/>
          <w:sz w:val="24"/>
          <w:szCs w:val="24"/>
        </w:rPr>
        <w:t xml:space="preserve">operatori aventi titolo le prescritte rispettive autorizzazioni ex art.28 c.1 lett. A) del </w:t>
      </w:r>
      <w:proofErr w:type="spellStart"/>
      <w:r w:rsidRPr="00820E70">
        <w:rPr>
          <w:rFonts w:ascii="Georgia" w:hAnsi="Georgia"/>
          <w:sz w:val="24"/>
          <w:szCs w:val="24"/>
        </w:rPr>
        <w:t>D.Lgs.</w:t>
      </w:r>
      <w:proofErr w:type="spellEnd"/>
      <w:r w:rsidRPr="00820E70">
        <w:rPr>
          <w:rFonts w:ascii="Georgia" w:hAnsi="Georgia"/>
          <w:sz w:val="24"/>
          <w:szCs w:val="24"/>
        </w:rPr>
        <w:t xml:space="preserve"> 114/98 per lo svolgimento dell’attività.</w:t>
      </w:r>
    </w:p>
    <w:p w14:paraId="2DDE1BFB" w14:textId="77777777" w:rsidR="00FF4467" w:rsidRPr="00FF4467" w:rsidRDefault="00FF4467" w:rsidP="00FF4467">
      <w:pPr>
        <w:pStyle w:val="Default"/>
        <w:numPr>
          <w:ilvl w:val="0"/>
          <w:numId w:val="2"/>
        </w:numPr>
        <w:spacing w:before="120"/>
        <w:jc w:val="both"/>
        <w:rPr>
          <w:rFonts w:ascii="Georgia" w:hAnsi="Georgia"/>
          <w:color w:val="auto"/>
        </w:rPr>
      </w:pPr>
      <w:r w:rsidRPr="00FF4467">
        <w:rPr>
          <w:rFonts w:ascii="Georgia" w:hAnsi="Georgia"/>
          <w:b/>
          <w:color w:val="auto"/>
        </w:rPr>
        <w:t xml:space="preserve">STABILIRE </w:t>
      </w:r>
      <w:r w:rsidRPr="00FF4467">
        <w:rPr>
          <w:rFonts w:ascii="Georgia" w:hAnsi="Georgia"/>
          <w:color w:val="auto"/>
        </w:rPr>
        <w:t xml:space="preserve">che, nelle more del rilascio delle concessioni così integrate, gli operatori </w:t>
      </w:r>
      <w:r>
        <w:rPr>
          <w:rFonts w:ascii="Georgia" w:hAnsi="Georgia"/>
          <w:color w:val="auto"/>
        </w:rPr>
        <w:t xml:space="preserve">economici aventi titolo </w:t>
      </w:r>
      <w:r w:rsidRPr="00FF4467">
        <w:rPr>
          <w:rFonts w:ascii="Georgia" w:hAnsi="Georgia"/>
          <w:color w:val="auto"/>
        </w:rPr>
        <w:t xml:space="preserve">possono comunque occupare i posteggi oggetto di rinnovo ai sensi della procedura citata in premessa; </w:t>
      </w:r>
    </w:p>
    <w:p w14:paraId="3CE43BC2" w14:textId="77777777" w:rsidR="00FF4467" w:rsidRPr="00FF4467" w:rsidRDefault="00FF4467" w:rsidP="00FF4467">
      <w:pPr>
        <w:pStyle w:val="Corpotesto"/>
        <w:numPr>
          <w:ilvl w:val="0"/>
          <w:numId w:val="2"/>
        </w:numPr>
        <w:tabs>
          <w:tab w:val="left" w:pos="568"/>
        </w:tabs>
        <w:spacing w:before="120" w:after="0" w:line="240" w:lineRule="auto"/>
        <w:jc w:val="both"/>
        <w:rPr>
          <w:rFonts w:ascii="Georgia" w:eastAsia="Calibri" w:hAnsi="Georgia" w:cs="Arial"/>
          <w:kern w:val="0"/>
          <w:lang w:eastAsia="en-US" w:bidi="ar-SA"/>
        </w:rPr>
      </w:pPr>
      <w:r w:rsidRPr="00FF4467">
        <w:rPr>
          <w:rFonts w:ascii="Georgia" w:eastAsia="Calibri" w:hAnsi="Georgia" w:cs="Arial"/>
          <w:b/>
          <w:kern w:val="0"/>
          <w:lang w:eastAsia="en-US" w:bidi="ar-SA"/>
        </w:rPr>
        <w:t>PRECISARE</w:t>
      </w:r>
      <w:r w:rsidRPr="00FF4467">
        <w:rPr>
          <w:rFonts w:ascii="Georgia" w:eastAsia="Calibri" w:hAnsi="Georgia" w:cs="Arial"/>
          <w:kern w:val="0"/>
          <w:lang w:eastAsia="en-US" w:bidi="ar-SA"/>
        </w:rPr>
        <w:t xml:space="preserve"> che, per la durata dei rinnovi disposti con il presente atto, resta comunque salvo ogni diverso termine stabilito da future disposizioni normative attuative della Direttiva 123/CE/2006;</w:t>
      </w:r>
    </w:p>
    <w:p w14:paraId="1AD55792" w14:textId="77777777" w:rsidR="00FF4467" w:rsidRPr="00FF4467" w:rsidRDefault="00FF4467" w:rsidP="00FF4467">
      <w:pPr>
        <w:pStyle w:val="Default"/>
        <w:numPr>
          <w:ilvl w:val="0"/>
          <w:numId w:val="2"/>
        </w:numPr>
        <w:spacing w:before="120"/>
        <w:jc w:val="both"/>
        <w:rPr>
          <w:rFonts w:ascii="Georgia" w:hAnsi="Georgia"/>
        </w:rPr>
      </w:pPr>
      <w:r w:rsidRPr="00FF4467">
        <w:rPr>
          <w:rFonts w:ascii="Georgia" w:hAnsi="Georgia"/>
          <w:b/>
          <w:color w:val="auto"/>
        </w:rPr>
        <w:t>COMUNICARE</w:t>
      </w:r>
      <w:r w:rsidRPr="00FF4467">
        <w:rPr>
          <w:rFonts w:ascii="Georgia" w:hAnsi="Georgia"/>
          <w:color w:val="auto"/>
        </w:rPr>
        <w:t xml:space="preserve"> ai diretti interessati il presente provvedimento attraverso la pubblicazione dello</w:t>
      </w:r>
      <w:r w:rsidRPr="00FF4467">
        <w:rPr>
          <w:rFonts w:ascii="Georgia" w:hAnsi="Georgia"/>
        </w:rPr>
        <w:t xml:space="preserve"> stesso sul sito istituzionale di questo </w:t>
      </w:r>
      <w:r>
        <w:rPr>
          <w:rFonts w:ascii="Georgia" w:hAnsi="Georgia"/>
        </w:rPr>
        <w:t>C</w:t>
      </w:r>
      <w:r w:rsidRPr="00FF4467">
        <w:rPr>
          <w:rFonts w:ascii="Georgia" w:hAnsi="Georgia"/>
        </w:rPr>
        <w:t>omune e all'Albo Pretorio online, considerandosi in tal senso assolti gli obblighi di informativa di cui all'art. 8 della Legge 241 del 1990 nei confronti di tutti i soggetti interessati e nei confronti dei potenziali controinteressati, in considerazione del fatto che il numero dei destinatari renderebbe eccessivamente gravosa la comunicazione personale;</w:t>
      </w:r>
    </w:p>
    <w:p w14:paraId="058D4A91" w14:textId="77777777" w:rsidR="002F5F7B" w:rsidRPr="00820E70" w:rsidRDefault="002F5F7B" w:rsidP="002F5F7B">
      <w:pPr>
        <w:pStyle w:val="Paragrafoelenco"/>
        <w:numPr>
          <w:ilvl w:val="0"/>
          <w:numId w:val="2"/>
        </w:numPr>
        <w:shd w:val="clear" w:color="auto" w:fill="FFFFFF"/>
        <w:spacing w:after="0" w:line="240" w:lineRule="auto"/>
        <w:ind w:right="-480"/>
        <w:rPr>
          <w:rFonts w:ascii="Georgia" w:eastAsia="Times New Roman" w:hAnsi="Georgia" w:cs="Arial"/>
          <w:kern w:val="0"/>
          <w:sz w:val="24"/>
          <w:szCs w:val="24"/>
          <w:lang w:eastAsia="it-IT"/>
          <w14:ligatures w14:val="none"/>
        </w:rPr>
      </w:pPr>
      <w:r w:rsidRPr="00820E70">
        <w:rPr>
          <w:rFonts w:ascii="Georgia" w:eastAsia="Times New Roman" w:hAnsi="Georgia" w:cs="Arial"/>
          <w:b/>
          <w:kern w:val="0"/>
          <w:sz w:val="24"/>
          <w:szCs w:val="24"/>
          <w:lang w:eastAsia="it-IT"/>
          <w14:ligatures w14:val="none"/>
        </w:rPr>
        <w:t>DI DARE ATTO</w:t>
      </w:r>
      <w:r w:rsidRPr="00820E70">
        <w:rPr>
          <w:rFonts w:ascii="Georgia" w:eastAsia="Times New Roman" w:hAnsi="Georgia" w:cs="Arial"/>
          <w:kern w:val="0"/>
          <w:sz w:val="24"/>
          <w:szCs w:val="24"/>
          <w:lang w:eastAsia="it-IT"/>
          <w14:ligatures w14:val="none"/>
        </w:rPr>
        <w:t xml:space="preserve"> che il presente provvedimento non </w:t>
      </w:r>
      <w:proofErr w:type="gramStart"/>
      <w:r w:rsidRPr="00820E70">
        <w:rPr>
          <w:rFonts w:ascii="Georgia" w:eastAsia="Times New Roman" w:hAnsi="Georgia" w:cs="Arial"/>
          <w:kern w:val="0"/>
          <w:sz w:val="24"/>
          <w:szCs w:val="24"/>
          <w:lang w:eastAsia="it-IT"/>
          <w14:ligatures w14:val="none"/>
        </w:rPr>
        <w:t>comportando  profili</w:t>
      </w:r>
      <w:proofErr w:type="gramEnd"/>
      <w:r w:rsidRPr="00820E70">
        <w:rPr>
          <w:rFonts w:ascii="Georgia" w:eastAsia="Times New Roman" w:hAnsi="Georgia" w:cs="Arial"/>
          <w:kern w:val="0"/>
          <w:sz w:val="24"/>
          <w:szCs w:val="24"/>
          <w:lang w:eastAsia="it-IT"/>
          <w14:ligatures w14:val="none"/>
        </w:rPr>
        <w:t xml:space="preserve"> di carattere finanziario, non necessita del visto di regolarità   contabile   e,   pertanto,   è   dichiarato   immediatamente eseguibile;</w:t>
      </w:r>
    </w:p>
    <w:p w14:paraId="18725DF1" w14:textId="77777777" w:rsidR="003539D8" w:rsidRPr="00820E70" w:rsidRDefault="00063C83">
      <w:pPr>
        <w:numPr>
          <w:ilvl w:val="0"/>
          <w:numId w:val="2"/>
        </w:numPr>
        <w:suppressAutoHyphens/>
        <w:spacing w:after="0" w:line="288" w:lineRule="auto"/>
        <w:jc w:val="both"/>
        <w:rPr>
          <w:rFonts w:ascii="Georgia" w:hAnsi="Georgia"/>
          <w:sz w:val="24"/>
          <w:szCs w:val="24"/>
        </w:rPr>
      </w:pPr>
      <w:r w:rsidRPr="00820E70">
        <w:rPr>
          <w:rFonts w:ascii="Georgia" w:hAnsi="Georgia"/>
          <w:b/>
          <w:sz w:val="24"/>
          <w:szCs w:val="24"/>
        </w:rPr>
        <w:lastRenderedPageBreak/>
        <w:t>DI DARE ATTO</w:t>
      </w:r>
      <w:r w:rsidRPr="00820E70">
        <w:rPr>
          <w:rFonts w:ascii="Georgia" w:hAnsi="Georgia"/>
          <w:sz w:val="24"/>
          <w:szCs w:val="24"/>
        </w:rPr>
        <w:t xml:space="preserve"> che il responsabile del procedimento ai sensi dell'art. 3 della Legge n. 241/1990 è il </w:t>
      </w:r>
      <w:proofErr w:type="gramStart"/>
      <w:r w:rsidRPr="00820E70">
        <w:rPr>
          <w:rFonts w:ascii="Georgia" w:hAnsi="Georgia"/>
          <w:sz w:val="24"/>
          <w:szCs w:val="24"/>
        </w:rPr>
        <w:t xml:space="preserve">sottoscritto </w:t>
      </w:r>
      <w:r w:rsidR="000149D5">
        <w:rPr>
          <w:rFonts w:ascii="Georgia" w:hAnsi="Georgia"/>
          <w:sz w:val="24"/>
          <w:szCs w:val="24"/>
        </w:rPr>
        <w:t xml:space="preserve"> dr.</w:t>
      </w:r>
      <w:proofErr w:type="gramEnd"/>
      <w:r w:rsidR="000149D5">
        <w:rPr>
          <w:rFonts w:ascii="Georgia" w:hAnsi="Georgia"/>
          <w:sz w:val="24"/>
          <w:szCs w:val="24"/>
        </w:rPr>
        <w:t xml:space="preserve"> ………………..</w:t>
      </w:r>
      <w:r w:rsidRPr="00820E70">
        <w:rPr>
          <w:rFonts w:ascii="Georgia" w:hAnsi="Georgia"/>
          <w:sz w:val="24"/>
          <w:szCs w:val="24"/>
        </w:rPr>
        <w:t xml:space="preserve">, nella qualità di Dirigente del Settore SUAP del Comune </w:t>
      </w:r>
      <w:r w:rsidR="000149D5">
        <w:rPr>
          <w:rFonts w:ascii="Georgia" w:hAnsi="Georgia"/>
          <w:sz w:val="24"/>
          <w:szCs w:val="24"/>
        </w:rPr>
        <w:t>…………………</w:t>
      </w:r>
      <w:r w:rsidRPr="00820E70">
        <w:rPr>
          <w:rFonts w:ascii="Georgia" w:hAnsi="Georgia"/>
          <w:sz w:val="24"/>
          <w:szCs w:val="24"/>
        </w:rPr>
        <w:t>;</w:t>
      </w:r>
    </w:p>
    <w:p w14:paraId="768AA20A" w14:textId="77777777" w:rsidR="003539D8" w:rsidRPr="00820E70" w:rsidRDefault="00063C83">
      <w:pPr>
        <w:numPr>
          <w:ilvl w:val="0"/>
          <w:numId w:val="2"/>
        </w:numPr>
        <w:suppressAutoHyphens/>
        <w:spacing w:after="0" w:line="288" w:lineRule="auto"/>
        <w:jc w:val="both"/>
        <w:rPr>
          <w:rFonts w:ascii="Georgia" w:hAnsi="Georgia"/>
          <w:sz w:val="24"/>
          <w:szCs w:val="24"/>
        </w:rPr>
      </w:pPr>
      <w:r w:rsidRPr="00820E70">
        <w:rPr>
          <w:rFonts w:ascii="Georgia" w:hAnsi="Georgia"/>
          <w:b/>
          <w:sz w:val="24"/>
          <w:szCs w:val="24"/>
        </w:rPr>
        <w:t>DI DARE ATTO</w:t>
      </w:r>
      <w:r w:rsidRPr="00820E70">
        <w:rPr>
          <w:rFonts w:ascii="Georgia" w:hAnsi="Georgia"/>
          <w:sz w:val="24"/>
          <w:szCs w:val="24"/>
        </w:rPr>
        <w:t xml:space="preserve"> che avverso il presente provvedimento è ammesso ricorso al Tribunale Amministrativo Regionale entro 60 (sessanta) giorni dalla notifica del presente atto, oppure in via alternativa, ricorso amministrativo straordinario al Presidente della Repubblica, da proporre entro 120 (centoventi) giorni dalla notifica del presente atto, ai sensi del D.P.R. 24 novembre 1971, n. 1199;</w:t>
      </w:r>
    </w:p>
    <w:p w14:paraId="3F776261" w14:textId="77777777" w:rsidR="003539D8" w:rsidRPr="00820E70" w:rsidRDefault="00063C83">
      <w:pPr>
        <w:numPr>
          <w:ilvl w:val="0"/>
          <w:numId w:val="2"/>
        </w:numPr>
        <w:suppressAutoHyphens/>
        <w:spacing w:after="0" w:line="288" w:lineRule="auto"/>
        <w:jc w:val="both"/>
        <w:rPr>
          <w:rFonts w:ascii="Georgia" w:eastAsia="Lucida Sans Unicode" w:hAnsi="Georgia"/>
          <w:sz w:val="24"/>
          <w:szCs w:val="24"/>
        </w:rPr>
      </w:pPr>
      <w:r w:rsidRPr="00820E70">
        <w:rPr>
          <w:rFonts w:ascii="Georgia" w:hAnsi="Georgia"/>
          <w:b/>
          <w:sz w:val="24"/>
          <w:szCs w:val="24"/>
        </w:rPr>
        <w:t xml:space="preserve">DI DISPORRE </w:t>
      </w:r>
      <w:r w:rsidRPr="00820E70">
        <w:rPr>
          <w:rFonts w:ascii="Georgia" w:hAnsi="Georgia"/>
          <w:sz w:val="24"/>
          <w:szCs w:val="24"/>
        </w:rPr>
        <w:t>la pubblicazione del</w:t>
      </w:r>
      <w:r w:rsidRPr="00820E70">
        <w:rPr>
          <w:rFonts w:ascii="Georgia" w:hAnsi="Georgia"/>
          <w:b/>
          <w:sz w:val="24"/>
          <w:szCs w:val="24"/>
        </w:rPr>
        <w:t xml:space="preserve"> </w:t>
      </w:r>
      <w:r w:rsidRPr="00820E70">
        <w:rPr>
          <w:rFonts w:ascii="Georgia" w:hAnsi="Georgia"/>
          <w:sz w:val="24"/>
          <w:szCs w:val="24"/>
        </w:rPr>
        <w:t xml:space="preserve">presente provvedimento all'Albo </w:t>
      </w:r>
      <w:r w:rsidR="00B325CB">
        <w:rPr>
          <w:rFonts w:ascii="Georgia" w:hAnsi="Georgia"/>
          <w:sz w:val="24"/>
          <w:szCs w:val="24"/>
        </w:rPr>
        <w:t>Pretorio Comunale</w:t>
      </w:r>
      <w:r w:rsidRPr="00820E70">
        <w:rPr>
          <w:rFonts w:ascii="Georgia" w:hAnsi="Georgia"/>
          <w:sz w:val="24"/>
          <w:szCs w:val="24"/>
        </w:rPr>
        <w:t xml:space="preserve">, sul sito internet istituzionale del Comune di </w:t>
      </w:r>
      <w:r w:rsidR="00B325CB">
        <w:rPr>
          <w:rFonts w:ascii="Georgia" w:hAnsi="Georgia"/>
          <w:sz w:val="24"/>
          <w:szCs w:val="24"/>
        </w:rPr>
        <w:t>…………………</w:t>
      </w:r>
      <w:r w:rsidRPr="00820E70">
        <w:rPr>
          <w:rFonts w:ascii="Georgia" w:hAnsi="Georgia"/>
          <w:sz w:val="24"/>
          <w:szCs w:val="24"/>
        </w:rPr>
        <w:t xml:space="preserve">nonché nella sezione Amministrazione Trasparente/Provvedimenti/Provvedimenti Dirigenti del sito istituzionale, in ottemperanza a quanto previsto dal </w:t>
      </w:r>
      <w:proofErr w:type="spellStart"/>
      <w:r w:rsidRPr="00820E70">
        <w:rPr>
          <w:rFonts w:ascii="Georgia" w:hAnsi="Georgia"/>
          <w:sz w:val="24"/>
          <w:szCs w:val="24"/>
        </w:rPr>
        <w:t>D.Lgs.</w:t>
      </w:r>
      <w:proofErr w:type="spellEnd"/>
      <w:r w:rsidRPr="00820E70">
        <w:rPr>
          <w:rFonts w:ascii="Georgia" w:hAnsi="Georgia"/>
          <w:sz w:val="24"/>
          <w:szCs w:val="24"/>
        </w:rPr>
        <w:t xml:space="preserve"> n. 33/2013 e </w:t>
      </w:r>
      <w:proofErr w:type="spellStart"/>
      <w:r w:rsidRPr="00820E70">
        <w:rPr>
          <w:rFonts w:ascii="Georgia" w:hAnsi="Georgia"/>
          <w:sz w:val="24"/>
          <w:szCs w:val="24"/>
        </w:rPr>
        <w:t>ss.mm.ii</w:t>
      </w:r>
      <w:proofErr w:type="spellEnd"/>
      <w:r w:rsidRPr="00820E70">
        <w:rPr>
          <w:rFonts w:ascii="Georgia" w:hAnsi="Georgia"/>
          <w:sz w:val="24"/>
          <w:szCs w:val="24"/>
        </w:rPr>
        <w:t>.</w:t>
      </w:r>
    </w:p>
    <w:p w14:paraId="6205E9BE" w14:textId="77777777" w:rsidR="003539D8" w:rsidRPr="00820E70" w:rsidRDefault="003539D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sz w:val="24"/>
          <w:szCs w:val="24"/>
        </w:rPr>
      </w:pPr>
    </w:p>
    <w:sectPr w:rsidR="003539D8" w:rsidRPr="00820E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35758" w14:textId="77777777" w:rsidR="00536CAE" w:rsidRDefault="00536CAE">
      <w:pPr>
        <w:spacing w:line="240" w:lineRule="auto"/>
      </w:pPr>
      <w:r>
        <w:separator/>
      </w:r>
    </w:p>
  </w:endnote>
  <w:endnote w:type="continuationSeparator" w:id="0">
    <w:p w14:paraId="7BAC364F" w14:textId="77777777" w:rsidR="00536CAE" w:rsidRDefault="00536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54DC9" w14:textId="77777777" w:rsidR="00536CAE" w:rsidRDefault="00536CAE">
      <w:pPr>
        <w:spacing w:after="0"/>
      </w:pPr>
      <w:r>
        <w:separator/>
      </w:r>
    </w:p>
  </w:footnote>
  <w:footnote w:type="continuationSeparator" w:id="0">
    <w:p w14:paraId="6E71EAD3" w14:textId="77777777" w:rsidR="00536CAE" w:rsidRDefault="00536C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D7AFF"/>
    <w:multiLevelType w:val="multilevel"/>
    <w:tmpl w:val="099D7A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6E24D7"/>
    <w:multiLevelType w:val="multilevel"/>
    <w:tmpl w:val="0F6E24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840761">
    <w:abstractNumId w:val="0"/>
  </w:num>
  <w:num w:numId="2" w16cid:durableId="9753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81"/>
    <w:rsid w:val="000149D5"/>
    <w:rsid w:val="00063C83"/>
    <w:rsid w:val="00074DD0"/>
    <w:rsid w:val="00217ABC"/>
    <w:rsid w:val="002A0D0F"/>
    <w:rsid w:val="002C105A"/>
    <w:rsid w:val="002D3D03"/>
    <w:rsid w:val="002F5F7B"/>
    <w:rsid w:val="002F70DC"/>
    <w:rsid w:val="003539D8"/>
    <w:rsid w:val="00374CAF"/>
    <w:rsid w:val="00416802"/>
    <w:rsid w:val="00536CAE"/>
    <w:rsid w:val="00677981"/>
    <w:rsid w:val="00697C3B"/>
    <w:rsid w:val="006E2E4F"/>
    <w:rsid w:val="00735EFE"/>
    <w:rsid w:val="00765DD3"/>
    <w:rsid w:val="007C6992"/>
    <w:rsid w:val="00805358"/>
    <w:rsid w:val="00820E70"/>
    <w:rsid w:val="008E53ED"/>
    <w:rsid w:val="00900E08"/>
    <w:rsid w:val="009178B9"/>
    <w:rsid w:val="00926A78"/>
    <w:rsid w:val="00967967"/>
    <w:rsid w:val="00982390"/>
    <w:rsid w:val="00987789"/>
    <w:rsid w:val="00A162C9"/>
    <w:rsid w:val="00AB1A77"/>
    <w:rsid w:val="00AB41F4"/>
    <w:rsid w:val="00B0797A"/>
    <w:rsid w:val="00B325CB"/>
    <w:rsid w:val="00B61756"/>
    <w:rsid w:val="00CE4C2F"/>
    <w:rsid w:val="00CF0858"/>
    <w:rsid w:val="00CF1798"/>
    <w:rsid w:val="00D833C0"/>
    <w:rsid w:val="00E379A6"/>
    <w:rsid w:val="00E60A64"/>
    <w:rsid w:val="00F35D4B"/>
    <w:rsid w:val="00F44948"/>
    <w:rsid w:val="00FD6FF4"/>
    <w:rsid w:val="00FF4467"/>
    <w:rsid w:val="720D001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EE2"/>
  <w15:docId w15:val="{0DB29BE8-8F74-4E10-964D-1FF93C9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eastAsia="en-US"/>
      <w14:ligatures w14:val="standardContextual"/>
    </w:rPr>
  </w:style>
  <w:style w:type="paragraph" w:styleId="Titolo2">
    <w:name w:val="heading 2"/>
    <w:basedOn w:val="Normale"/>
    <w:link w:val="Titolo2Carattere"/>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styleId="Collegamentoipertestuale">
    <w:name w:val="Hyperlink"/>
    <w:basedOn w:val="Carpredefinitoparagrafo"/>
    <w:autoRedefine/>
    <w:uiPriority w:val="99"/>
    <w:semiHidden/>
    <w:unhideWhenUsed/>
    <w:qFormat/>
    <w:rPr>
      <w:color w:val="0000FF"/>
      <w:u w:val="single"/>
    </w:rPr>
  </w:style>
  <w:style w:type="character" w:customStyle="1" w:styleId="Titolo2Carattere">
    <w:name w:val="Titolo 2 Carattere"/>
    <w:basedOn w:val="Carpredefinitoparagrafo"/>
    <w:link w:val="Titolo2"/>
    <w:uiPriority w:val="9"/>
    <w:rPr>
      <w:rFonts w:ascii="Times New Roman" w:eastAsia="Times New Roman" w:hAnsi="Times New Roman" w:cs="Times New Roman"/>
      <w:b/>
      <w:bCs/>
      <w:kern w:val="0"/>
      <w:sz w:val="36"/>
      <w:szCs w:val="36"/>
      <w:lang w:eastAsia="it-IT"/>
      <w14:ligatures w14:val="none"/>
    </w:rPr>
  </w:style>
  <w:style w:type="character" w:customStyle="1" w:styleId="arttextincomma">
    <w:name w:val="art_text_in_comma"/>
    <w:basedOn w:val="Carpredefinitoparagrafo"/>
    <w:autoRedefine/>
    <w:qFormat/>
  </w:style>
  <w:style w:type="character" w:customStyle="1" w:styleId="comma-num-akn">
    <w:name w:val="comma-num-akn"/>
    <w:basedOn w:val="Carpredefinitoparagrafo"/>
    <w:autoRedefine/>
    <w:qFormat/>
  </w:style>
  <w:style w:type="paragraph" w:styleId="Paragrafoelenco">
    <w:name w:val="List Paragraph"/>
    <w:basedOn w:val="Normale"/>
    <w:autoRedefine/>
    <w:uiPriority w:val="34"/>
    <w:qFormat/>
    <w:pPr>
      <w:ind w:left="720"/>
      <w:contextualSpacing/>
    </w:pPr>
  </w:style>
  <w:style w:type="character" w:customStyle="1" w:styleId="PreformattatoHTMLCarattere">
    <w:name w:val="Preformattato HTML Carattere"/>
    <w:basedOn w:val="Carpredefinitoparagrafo"/>
    <w:link w:val="PreformattatoHTML"/>
    <w:autoRedefine/>
    <w:uiPriority w:val="99"/>
    <w:qFormat/>
    <w:rPr>
      <w:rFonts w:ascii="Courier New" w:eastAsia="Times New Roman" w:hAnsi="Courier New" w:cs="Courier New"/>
      <w:kern w:val="0"/>
      <w:sz w:val="20"/>
      <w:szCs w:val="20"/>
      <w:lang w:eastAsia="it-IT"/>
      <w14:ligatures w14:val="none"/>
    </w:rPr>
  </w:style>
  <w:style w:type="paragraph" w:styleId="Corpotesto">
    <w:name w:val="Body Text"/>
    <w:basedOn w:val="Normale"/>
    <w:link w:val="CorpotestoCarattere"/>
    <w:rsid w:val="00FF4467"/>
    <w:pPr>
      <w:suppressAutoHyphens/>
      <w:spacing w:after="140" w:line="276" w:lineRule="auto"/>
    </w:pPr>
    <w:rPr>
      <w:rFonts w:ascii="Trebuchet MS" w:eastAsia="NSimSun" w:hAnsi="Trebuchet MS" w:cs="Arial Unicode MS"/>
      <w:sz w:val="24"/>
      <w:szCs w:val="24"/>
      <w:lang w:eastAsia="zh-CN" w:bidi="hi-IN"/>
      <w14:ligatures w14:val="none"/>
    </w:rPr>
  </w:style>
  <w:style w:type="character" w:customStyle="1" w:styleId="CorpotestoCarattere">
    <w:name w:val="Corpo testo Carattere"/>
    <w:basedOn w:val="Carpredefinitoparagrafo"/>
    <w:link w:val="Corpotesto"/>
    <w:rsid w:val="00FF4467"/>
    <w:rPr>
      <w:rFonts w:ascii="Trebuchet MS" w:eastAsia="NSimSun" w:hAnsi="Trebuchet MS" w:cs="Arial Unicode MS"/>
      <w:kern w:val="2"/>
      <w:sz w:val="24"/>
      <w:szCs w:val="24"/>
      <w:lang w:eastAsia="zh-CN" w:bidi="hi-IN"/>
    </w:rPr>
  </w:style>
  <w:style w:type="paragraph" w:customStyle="1" w:styleId="Default">
    <w:name w:val="Default"/>
    <w:rsid w:val="00FF4467"/>
    <w:pPr>
      <w:suppressAutoHyphens/>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80355">
      <w:bodyDiv w:val="1"/>
      <w:marLeft w:val="0"/>
      <w:marRight w:val="0"/>
      <w:marTop w:val="0"/>
      <w:marBottom w:val="0"/>
      <w:divBdr>
        <w:top w:val="none" w:sz="0" w:space="0" w:color="auto"/>
        <w:left w:val="none" w:sz="0" w:space="0" w:color="auto"/>
        <w:bottom w:val="none" w:sz="0" w:space="0" w:color="auto"/>
        <w:right w:val="none" w:sz="0" w:space="0" w:color="auto"/>
      </w:divBdr>
      <w:divsChild>
        <w:div w:id="568734594">
          <w:marLeft w:val="-2400"/>
          <w:marRight w:val="-480"/>
          <w:marTop w:val="0"/>
          <w:marBottom w:val="0"/>
          <w:divBdr>
            <w:top w:val="none" w:sz="0" w:space="0" w:color="auto"/>
            <w:left w:val="none" w:sz="0" w:space="0" w:color="auto"/>
            <w:bottom w:val="none" w:sz="0" w:space="0" w:color="auto"/>
            <w:right w:val="none" w:sz="0" w:space="0" w:color="auto"/>
          </w:divBdr>
        </w:div>
        <w:div w:id="456872708">
          <w:marLeft w:val="-2400"/>
          <w:marRight w:val="-480"/>
          <w:marTop w:val="0"/>
          <w:marBottom w:val="0"/>
          <w:divBdr>
            <w:top w:val="none" w:sz="0" w:space="0" w:color="auto"/>
            <w:left w:val="none" w:sz="0" w:space="0" w:color="auto"/>
            <w:bottom w:val="none" w:sz="0" w:space="0" w:color="auto"/>
            <w:right w:val="none" w:sz="0" w:space="0" w:color="auto"/>
          </w:divBdr>
        </w:div>
        <w:div w:id="1371490903">
          <w:marLeft w:val="-2400"/>
          <w:marRight w:val="-480"/>
          <w:marTop w:val="0"/>
          <w:marBottom w:val="0"/>
          <w:divBdr>
            <w:top w:val="none" w:sz="0" w:space="0" w:color="auto"/>
            <w:left w:val="none" w:sz="0" w:space="0" w:color="auto"/>
            <w:bottom w:val="none" w:sz="0" w:space="0" w:color="auto"/>
            <w:right w:val="none" w:sz="0" w:space="0" w:color="auto"/>
          </w:divBdr>
        </w:div>
        <w:div w:id="1586264">
          <w:marLeft w:val="-2400"/>
          <w:marRight w:val="-480"/>
          <w:marTop w:val="0"/>
          <w:marBottom w:val="0"/>
          <w:divBdr>
            <w:top w:val="none" w:sz="0" w:space="0" w:color="auto"/>
            <w:left w:val="none" w:sz="0" w:space="0" w:color="auto"/>
            <w:bottom w:val="none" w:sz="0" w:space="0" w:color="auto"/>
            <w:right w:val="none" w:sz="0" w:space="0" w:color="auto"/>
          </w:divBdr>
        </w:div>
        <w:div w:id="955601683">
          <w:marLeft w:val="-2400"/>
          <w:marRight w:val="-480"/>
          <w:marTop w:val="0"/>
          <w:marBottom w:val="0"/>
          <w:divBdr>
            <w:top w:val="none" w:sz="0" w:space="0" w:color="auto"/>
            <w:left w:val="none" w:sz="0" w:space="0" w:color="auto"/>
            <w:bottom w:val="none" w:sz="0" w:space="0" w:color="auto"/>
            <w:right w:val="none" w:sz="0" w:space="0" w:color="auto"/>
          </w:divBdr>
        </w:div>
        <w:div w:id="863127828">
          <w:marLeft w:val="-2400"/>
          <w:marRight w:val="-480"/>
          <w:marTop w:val="0"/>
          <w:marBottom w:val="0"/>
          <w:divBdr>
            <w:top w:val="none" w:sz="0" w:space="0" w:color="auto"/>
            <w:left w:val="none" w:sz="0" w:space="0" w:color="auto"/>
            <w:bottom w:val="none" w:sz="0" w:space="0" w:color="auto"/>
            <w:right w:val="none" w:sz="0" w:space="0" w:color="auto"/>
          </w:divBdr>
        </w:div>
        <w:div w:id="255015489">
          <w:marLeft w:val="-2400"/>
          <w:marRight w:val="-480"/>
          <w:marTop w:val="0"/>
          <w:marBottom w:val="0"/>
          <w:divBdr>
            <w:top w:val="none" w:sz="0" w:space="0" w:color="auto"/>
            <w:left w:val="none" w:sz="0" w:space="0" w:color="auto"/>
            <w:bottom w:val="none" w:sz="0" w:space="0" w:color="auto"/>
            <w:right w:val="none" w:sz="0" w:space="0" w:color="auto"/>
          </w:divBdr>
        </w:div>
        <w:div w:id="1933707760">
          <w:marLeft w:val="-2400"/>
          <w:marRight w:val="-480"/>
          <w:marTop w:val="0"/>
          <w:marBottom w:val="0"/>
          <w:divBdr>
            <w:top w:val="none" w:sz="0" w:space="0" w:color="auto"/>
            <w:left w:val="none" w:sz="0" w:space="0" w:color="auto"/>
            <w:bottom w:val="none" w:sz="0" w:space="0" w:color="auto"/>
            <w:right w:val="none" w:sz="0" w:space="0" w:color="auto"/>
          </w:divBdr>
        </w:div>
        <w:div w:id="1217662052">
          <w:marLeft w:val="-2400"/>
          <w:marRight w:val="-480"/>
          <w:marTop w:val="0"/>
          <w:marBottom w:val="0"/>
          <w:divBdr>
            <w:top w:val="none" w:sz="0" w:space="0" w:color="auto"/>
            <w:left w:val="none" w:sz="0" w:space="0" w:color="auto"/>
            <w:bottom w:val="none" w:sz="0" w:space="0" w:color="auto"/>
            <w:right w:val="none" w:sz="0" w:space="0" w:color="auto"/>
          </w:divBdr>
        </w:div>
        <w:div w:id="1956713600">
          <w:marLeft w:val="-2400"/>
          <w:marRight w:val="-480"/>
          <w:marTop w:val="0"/>
          <w:marBottom w:val="0"/>
          <w:divBdr>
            <w:top w:val="none" w:sz="0" w:space="0" w:color="auto"/>
            <w:left w:val="none" w:sz="0" w:space="0" w:color="auto"/>
            <w:bottom w:val="none" w:sz="0" w:space="0" w:color="auto"/>
            <w:right w:val="none" w:sz="0" w:space="0" w:color="auto"/>
          </w:divBdr>
        </w:div>
        <w:div w:id="9572434">
          <w:marLeft w:val="-2400"/>
          <w:marRight w:val="-480"/>
          <w:marTop w:val="0"/>
          <w:marBottom w:val="0"/>
          <w:divBdr>
            <w:top w:val="none" w:sz="0" w:space="0" w:color="auto"/>
            <w:left w:val="none" w:sz="0" w:space="0" w:color="auto"/>
            <w:bottom w:val="none" w:sz="0" w:space="0" w:color="auto"/>
            <w:right w:val="none" w:sz="0" w:space="0" w:color="auto"/>
          </w:divBdr>
        </w:div>
        <w:div w:id="683895136">
          <w:marLeft w:val="-2400"/>
          <w:marRight w:val="-480"/>
          <w:marTop w:val="0"/>
          <w:marBottom w:val="0"/>
          <w:divBdr>
            <w:top w:val="none" w:sz="0" w:space="0" w:color="auto"/>
            <w:left w:val="none" w:sz="0" w:space="0" w:color="auto"/>
            <w:bottom w:val="none" w:sz="0" w:space="0" w:color="auto"/>
            <w:right w:val="none" w:sz="0" w:space="0" w:color="auto"/>
          </w:divBdr>
        </w:div>
        <w:div w:id="636567011">
          <w:marLeft w:val="-2400"/>
          <w:marRight w:val="-480"/>
          <w:marTop w:val="0"/>
          <w:marBottom w:val="0"/>
          <w:divBdr>
            <w:top w:val="none" w:sz="0" w:space="0" w:color="auto"/>
            <w:left w:val="none" w:sz="0" w:space="0" w:color="auto"/>
            <w:bottom w:val="none" w:sz="0" w:space="0" w:color="auto"/>
            <w:right w:val="none" w:sz="0" w:space="0" w:color="auto"/>
          </w:divBdr>
        </w:div>
        <w:div w:id="1406101821">
          <w:marLeft w:val="-2400"/>
          <w:marRight w:val="-480"/>
          <w:marTop w:val="0"/>
          <w:marBottom w:val="0"/>
          <w:divBdr>
            <w:top w:val="none" w:sz="0" w:space="0" w:color="auto"/>
            <w:left w:val="none" w:sz="0" w:space="0" w:color="auto"/>
            <w:bottom w:val="none" w:sz="0" w:space="0" w:color="auto"/>
            <w:right w:val="none" w:sz="0" w:space="0" w:color="auto"/>
          </w:divBdr>
        </w:div>
        <w:div w:id="1830049766">
          <w:marLeft w:val="-2400"/>
          <w:marRight w:val="-480"/>
          <w:marTop w:val="0"/>
          <w:marBottom w:val="0"/>
          <w:divBdr>
            <w:top w:val="none" w:sz="0" w:space="0" w:color="auto"/>
            <w:left w:val="none" w:sz="0" w:space="0" w:color="auto"/>
            <w:bottom w:val="none" w:sz="0" w:space="0" w:color="auto"/>
            <w:right w:val="none" w:sz="0" w:space="0" w:color="auto"/>
          </w:divBdr>
        </w:div>
        <w:div w:id="576980566">
          <w:marLeft w:val="-2400"/>
          <w:marRight w:val="-480"/>
          <w:marTop w:val="0"/>
          <w:marBottom w:val="0"/>
          <w:divBdr>
            <w:top w:val="none" w:sz="0" w:space="0" w:color="auto"/>
            <w:left w:val="none" w:sz="0" w:space="0" w:color="auto"/>
            <w:bottom w:val="none" w:sz="0" w:space="0" w:color="auto"/>
            <w:right w:val="none" w:sz="0" w:space="0" w:color="auto"/>
          </w:divBdr>
        </w:div>
        <w:div w:id="422993892">
          <w:marLeft w:val="-2400"/>
          <w:marRight w:val="-480"/>
          <w:marTop w:val="0"/>
          <w:marBottom w:val="0"/>
          <w:divBdr>
            <w:top w:val="none" w:sz="0" w:space="0" w:color="auto"/>
            <w:left w:val="none" w:sz="0" w:space="0" w:color="auto"/>
            <w:bottom w:val="none" w:sz="0" w:space="0" w:color="auto"/>
            <w:right w:val="none" w:sz="0" w:space="0" w:color="auto"/>
          </w:divBdr>
        </w:div>
        <w:div w:id="1390109290">
          <w:marLeft w:val="-2400"/>
          <w:marRight w:val="-480"/>
          <w:marTop w:val="0"/>
          <w:marBottom w:val="0"/>
          <w:divBdr>
            <w:top w:val="none" w:sz="0" w:space="0" w:color="auto"/>
            <w:left w:val="none" w:sz="0" w:space="0" w:color="auto"/>
            <w:bottom w:val="none" w:sz="0" w:space="0" w:color="auto"/>
            <w:right w:val="none" w:sz="0" w:space="0" w:color="auto"/>
          </w:divBdr>
        </w:div>
        <w:div w:id="684794134">
          <w:marLeft w:val="-2400"/>
          <w:marRight w:val="-480"/>
          <w:marTop w:val="0"/>
          <w:marBottom w:val="0"/>
          <w:divBdr>
            <w:top w:val="none" w:sz="0" w:space="0" w:color="auto"/>
            <w:left w:val="none" w:sz="0" w:space="0" w:color="auto"/>
            <w:bottom w:val="none" w:sz="0" w:space="0" w:color="auto"/>
            <w:right w:val="none" w:sz="0" w:space="0" w:color="auto"/>
          </w:divBdr>
        </w:div>
        <w:div w:id="1634019211">
          <w:marLeft w:val="-2400"/>
          <w:marRight w:val="-480"/>
          <w:marTop w:val="0"/>
          <w:marBottom w:val="0"/>
          <w:divBdr>
            <w:top w:val="none" w:sz="0" w:space="0" w:color="auto"/>
            <w:left w:val="none" w:sz="0" w:space="0" w:color="auto"/>
            <w:bottom w:val="none" w:sz="0" w:space="0" w:color="auto"/>
            <w:right w:val="none" w:sz="0" w:space="0" w:color="auto"/>
          </w:divBdr>
        </w:div>
        <w:div w:id="9109883">
          <w:marLeft w:val="-2400"/>
          <w:marRight w:val="-480"/>
          <w:marTop w:val="0"/>
          <w:marBottom w:val="0"/>
          <w:divBdr>
            <w:top w:val="none" w:sz="0" w:space="0" w:color="auto"/>
            <w:left w:val="none" w:sz="0" w:space="0" w:color="auto"/>
            <w:bottom w:val="none" w:sz="0" w:space="0" w:color="auto"/>
            <w:right w:val="none" w:sz="0" w:space="0" w:color="auto"/>
          </w:divBdr>
        </w:div>
        <w:div w:id="1727950910">
          <w:marLeft w:val="-2400"/>
          <w:marRight w:val="-480"/>
          <w:marTop w:val="0"/>
          <w:marBottom w:val="0"/>
          <w:divBdr>
            <w:top w:val="none" w:sz="0" w:space="0" w:color="auto"/>
            <w:left w:val="none" w:sz="0" w:space="0" w:color="auto"/>
            <w:bottom w:val="none" w:sz="0" w:space="0" w:color="auto"/>
            <w:right w:val="none" w:sz="0" w:space="0" w:color="auto"/>
          </w:divBdr>
        </w:div>
        <w:div w:id="536478679">
          <w:marLeft w:val="-2400"/>
          <w:marRight w:val="-480"/>
          <w:marTop w:val="0"/>
          <w:marBottom w:val="0"/>
          <w:divBdr>
            <w:top w:val="none" w:sz="0" w:space="0" w:color="auto"/>
            <w:left w:val="none" w:sz="0" w:space="0" w:color="auto"/>
            <w:bottom w:val="none" w:sz="0" w:space="0" w:color="auto"/>
            <w:right w:val="none" w:sz="0" w:space="0" w:color="auto"/>
          </w:divBdr>
        </w:div>
        <w:div w:id="1652097242">
          <w:marLeft w:val="-2400"/>
          <w:marRight w:val="-480"/>
          <w:marTop w:val="0"/>
          <w:marBottom w:val="0"/>
          <w:divBdr>
            <w:top w:val="none" w:sz="0" w:space="0" w:color="auto"/>
            <w:left w:val="none" w:sz="0" w:space="0" w:color="auto"/>
            <w:bottom w:val="none" w:sz="0" w:space="0" w:color="auto"/>
            <w:right w:val="none" w:sz="0" w:space="0" w:color="auto"/>
          </w:divBdr>
        </w:div>
        <w:div w:id="1106464804">
          <w:marLeft w:val="-2400"/>
          <w:marRight w:val="-480"/>
          <w:marTop w:val="0"/>
          <w:marBottom w:val="0"/>
          <w:divBdr>
            <w:top w:val="none" w:sz="0" w:space="0" w:color="auto"/>
            <w:left w:val="none" w:sz="0" w:space="0" w:color="auto"/>
            <w:bottom w:val="none" w:sz="0" w:space="0" w:color="auto"/>
            <w:right w:val="none" w:sz="0" w:space="0" w:color="auto"/>
          </w:divBdr>
        </w:div>
        <w:div w:id="284501941">
          <w:marLeft w:val="-2400"/>
          <w:marRight w:val="-480"/>
          <w:marTop w:val="0"/>
          <w:marBottom w:val="0"/>
          <w:divBdr>
            <w:top w:val="none" w:sz="0" w:space="0" w:color="auto"/>
            <w:left w:val="none" w:sz="0" w:space="0" w:color="auto"/>
            <w:bottom w:val="none" w:sz="0" w:space="0" w:color="auto"/>
            <w:right w:val="none" w:sz="0" w:space="0" w:color="auto"/>
          </w:divBdr>
        </w:div>
        <w:div w:id="1674185168">
          <w:marLeft w:val="-2400"/>
          <w:marRight w:val="-480"/>
          <w:marTop w:val="0"/>
          <w:marBottom w:val="0"/>
          <w:divBdr>
            <w:top w:val="none" w:sz="0" w:space="0" w:color="auto"/>
            <w:left w:val="none" w:sz="0" w:space="0" w:color="auto"/>
            <w:bottom w:val="none" w:sz="0" w:space="0" w:color="auto"/>
            <w:right w:val="none" w:sz="0" w:space="0" w:color="auto"/>
          </w:divBdr>
        </w:div>
        <w:div w:id="1833795289">
          <w:marLeft w:val="-2400"/>
          <w:marRight w:val="-480"/>
          <w:marTop w:val="0"/>
          <w:marBottom w:val="0"/>
          <w:divBdr>
            <w:top w:val="none" w:sz="0" w:space="0" w:color="auto"/>
            <w:left w:val="none" w:sz="0" w:space="0" w:color="auto"/>
            <w:bottom w:val="none" w:sz="0" w:space="0" w:color="auto"/>
            <w:right w:val="none" w:sz="0" w:space="0" w:color="auto"/>
          </w:divBdr>
        </w:div>
        <w:div w:id="1979532329">
          <w:marLeft w:val="-2400"/>
          <w:marRight w:val="-480"/>
          <w:marTop w:val="0"/>
          <w:marBottom w:val="0"/>
          <w:divBdr>
            <w:top w:val="none" w:sz="0" w:space="0" w:color="auto"/>
            <w:left w:val="none" w:sz="0" w:space="0" w:color="auto"/>
            <w:bottom w:val="none" w:sz="0" w:space="0" w:color="auto"/>
            <w:right w:val="none" w:sz="0" w:space="0" w:color="auto"/>
          </w:divBdr>
        </w:div>
        <w:div w:id="1968391885">
          <w:marLeft w:val="-2400"/>
          <w:marRight w:val="-480"/>
          <w:marTop w:val="0"/>
          <w:marBottom w:val="0"/>
          <w:divBdr>
            <w:top w:val="none" w:sz="0" w:space="0" w:color="auto"/>
            <w:left w:val="none" w:sz="0" w:space="0" w:color="auto"/>
            <w:bottom w:val="none" w:sz="0" w:space="0" w:color="auto"/>
            <w:right w:val="none" w:sz="0" w:space="0" w:color="auto"/>
          </w:divBdr>
        </w:div>
        <w:div w:id="1228103901">
          <w:marLeft w:val="-2400"/>
          <w:marRight w:val="-480"/>
          <w:marTop w:val="0"/>
          <w:marBottom w:val="0"/>
          <w:divBdr>
            <w:top w:val="none" w:sz="0" w:space="0" w:color="auto"/>
            <w:left w:val="none" w:sz="0" w:space="0" w:color="auto"/>
            <w:bottom w:val="none" w:sz="0" w:space="0" w:color="auto"/>
            <w:right w:val="none" w:sz="0" w:space="0" w:color="auto"/>
          </w:divBdr>
        </w:div>
        <w:div w:id="270285024">
          <w:marLeft w:val="-2400"/>
          <w:marRight w:val="-480"/>
          <w:marTop w:val="0"/>
          <w:marBottom w:val="0"/>
          <w:divBdr>
            <w:top w:val="none" w:sz="0" w:space="0" w:color="auto"/>
            <w:left w:val="none" w:sz="0" w:space="0" w:color="auto"/>
            <w:bottom w:val="none" w:sz="0" w:space="0" w:color="auto"/>
            <w:right w:val="none" w:sz="0" w:space="0" w:color="auto"/>
          </w:divBdr>
        </w:div>
        <w:div w:id="22562540">
          <w:marLeft w:val="-2400"/>
          <w:marRight w:val="-480"/>
          <w:marTop w:val="0"/>
          <w:marBottom w:val="0"/>
          <w:divBdr>
            <w:top w:val="none" w:sz="0" w:space="0" w:color="auto"/>
            <w:left w:val="none" w:sz="0" w:space="0" w:color="auto"/>
            <w:bottom w:val="none" w:sz="0" w:space="0" w:color="auto"/>
            <w:right w:val="none" w:sz="0" w:space="0" w:color="auto"/>
          </w:divBdr>
        </w:div>
        <w:div w:id="2067293891">
          <w:marLeft w:val="-2400"/>
          <w:marRight w:val="-480"/>
          <w:marTop w:val="0"/>
          <w:marBottom w:val="0"/>
          <w:divBdr>
            <w:top w:val="none" w:sz="0" w:space="0" w:color="auto"/>
            <w:left w:val="none" w:sz="0" w:space="0" w:color="auto"/>
            <w:bottom w:val="none" w:sz="0" w:space="0" w:color="auto"/>
            <w:right w:val="none" w:sz="0" w:space="0" w:color="auto"/>
          </w:divBdr>
        </w:div>
        <w:div w:id="2086410529">
          <w:marLeft w:val="-2400"/>
          <w:marRight w:val="-480"/>
          <w:marTop w:val="0"/>
          <w:marBottom w:val="0"/>
          <w:divBdr>
            <w:top w:val="none" w:sz="0" w:space="0" w:color="auto"/>
            <w:left w:val="none" w:sz="0" w:space="0" w:color="auto"/>
            <w:bottom w:val="none" w:sz="0" w:space="0" w:color="auto"/>
            <w:right w:val="none" w:sz="0" w:space="0" w:color="auto"/>
          </w:divBdr>
        </w:div>
        <w:div w:id="371197400">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10-03-26;59~art16-com4bis" TargetMode="External"/><Relationship Id="rId3" Type="http://schemas.openxmlformats.org/officeDocument/2006/relationships/settings" Target="settings.xml"/><Relationship Id="rId7" Type="http://schemas.openxmlformats.org/officeDocument/2006/relationships/hyperlink" Target="http://www.gazzettaufficiale.it/gazzetta/serie_generale/caricaDettaglio?dataPubblicazioneGazzetta=2013-04-04&amp;numeroGazzetta=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13154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Di Tullo</dc:creator>
  <cp:lastModifiedBy>dirsett01</cp:lastModifiedBy>
  <cp:revision>2</cp:revision>
  <cp:lastPrinted>2024-03-04T17:29:00Z</cp:lastPrinted>
  <dcterms:created xsi:type="dcterms:W3CDTF">2024-05-09T06:21:00Z</dcterms:created>
  <dcterms:modified xsi:type="dcterms:W3CDTF">2024-05-09T06:21:00Z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29C97FC50FF046EC9A53F5F69696F86A_13</vt:lpwstr>
  </property>
</Properties>
</file>